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日期：   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CA6EFC" w:rsidRPr="00510E2D" w:rsidRDefault="00CA6EFC" w:rsidP="00510E2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申请认证产品信息</w:t>
      </w:r>
    </w:p>
    <w:p w:rsidR="007D38F9" w:rsidRPr="00510E2D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510E2D">
        <w:rPr>
          <w:rFonts w:ascii="仿宋" w:eastAsia="仿宋" w:hAnsi="仿宋" w:hint="eastAsia"/>
          <w:szCs w:val="21"/>
        </w:rPr>
        <w:t>认证单元产品名称</w:t>
      </w:r>
      <w:r w:rsidRPr="00510E2D">
        <w:rPr>
          <w:rFonts w:ascii="仿宋" w:eastAsia="仿宋" w:hAnsi="仿宋"/>
          <w:szCs w:val="21"/>
        </w:rPr>
        <w:t>：</w:t>
      </w:r>
    </w:p>
    <w:p w:rsidR="00CA6EFC" w:rsidRPr="00510E2D" w:rsidRDefault="00015BAD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510E2D">
        <w:rPr>
          <w:rFonts w:ascii="仿宋" w:eastAsia="仿宋" w:hAnsi="仿宋" w:hint="eastAsia"/>
          <w:szCs w:val="21"/>
        </w:rPr>
        <w:t>单元内覆盖的产品规格型号：</w:t>
      </w:r>
    </w:p>
    <w:p w:rsidR="00CA6EFC" w:rsidRPr="00510E2D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产品参数描述：</w:t>
      </w:r>
      <w:r w:rsidR="005408AE" w:rsidRPr="00510E2D">
        <w:rPr>
          <w:rFonts w:ascii="仿宋" w:eastAsia="仿宋" w:hAnsi="仿宋" w:hint="eastAsia"/>
          <w:color w:val="FF0000"/>
          <w:kern w:val="0"/>
          <w:szCs w:val="21"/>
        </w:rPr>
        <w:t>（如与样品一致可参见样品参数）</w:t>
      </w:r>
    </w:p>
    <w:tbl>
      <w:tblPr>
        <w:tblStyle w:val="a7"/>
        <w:tblW w:w="0" w:type="auto"/>
        <w:jc w:val="center"/>
        <w:tblLook w:val="04A0"/>
      </w:tblPr>
      <w:tblGrid>
        <w:gridCol w:w="2122"/>
        <w:gridCol w:w="7506"/>
      </w:tblGrid>
      <w:tr w:rsidR="0006434D" w:rsidRPr="00510E2D" w:rsidTr="0060185B">
        <w:trPr>
          <w:jc w:val="center"/>
        </w:trPr>
        <w:tc>
          <w:tcPr>
            <w:tcW w:w="2122" w:type="dxa"/>
          </w:tcPr>
          <w:p w:rsidR="0006434D" w:rsidRPr="00510E2D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7506" w:type="dxa"/>
          </w:tcPr>
          <w:p w:rsidR="0006434D" w:rsidRPr="00510E2D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06434D" w:rsidRPr="00510E2D" w:rsidTr="0060185B">
        <w:trPr>
          <w:jc w:val="center"/>
        </w:trPr>
        <w:tc>
          <w:tcPr>
            <w:tcW w:w="2122" w:type="dxa"/>
          </w:tcPr>
          <w:p w:rsidR="0006434D" w:rsidRPr="00510E2D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510E2D" w:rsidRDefault="0006434D" w:rsidP="0006434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</w:tr>
      <w:tr w:rsidR="0006434D" w:rsidRPr="00510E2D" w:rsidTr="0060185B">
        <w:trPr>
          <w:jc w:val="center"/>
        </w:trPr>
        <w:tc>
          <w:tcPr>
            <w:tcW w:w="2122" w:type="dxa"/>
          </w:tcPr>
          <w:p w:rsidR="0006434D" w:rsidRPr="00510E2D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510E2D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A6EFC" w:rsidRPr="00510E2D" w:rsidRDefault="0006434D" w:rsidP="00CA6EFC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510E2D">
        <w:rPr>
          <w:rFonts w:ascii="仿宋" w:eastAsia="仿宋" w:hAnsi="仿宋" w:hint="eastAsia"/>
          <w:color w:val="FF0000"/>
        </w:rPr>
        <w:t>注：按认证规则及认证依据标准的要求编制。</w:t>
      </w:r>
    </w:p>
    <w:p w:rsidR="005408AE" w:rsidRPr="00510E2D" w:rsidRDefault="005408AE" w:rsidP="00CA6EFC">
      <w:pPr>
        <w:snapToGrid w:val="0"/>
        <w:spacing w:line="300" w:lineRule="auto"/>
        <w:rPr>
          <w:rFonts w:ascii="仿宋" w:eastAsia="仿宋" w:hAnsi="仿宋"/>
          <w:szCs w:val="21"/>
          <w:highlight w:val="yellow"/>
        </w:rPr>
      </w:pPr>
    </w:p>
    <w:p w:rsidR="00CA6EFC" w:rsidRPr="00510E2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关键元器件、零部件、原材料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 w:rsidR="005408AE" w:rsidRPr="00510E2D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5408AE" w:rsidRPr="00510E2D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510E2D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510E2D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510E2D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6434D" w:rsidRPr="00510E2D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510E2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认证单元内产品的差异描述：</w:t>
      </w:r>
    </w:p>
    <w:p w:rsidR="00015BAD" w:rsidRPr="00510E2D" w:rsidRDefault="00015BAD" w:rsidP="00CA6EFC">
      <w:pPr>
        <w:snapToGrid w:val="0"/>
        <w:rPr>
          <w:rFonts w:ascii="仿宋" w:eastAsia="仿宋" w:hAnsi="仿宋"/>
          <w:szCs w:val="21"/>
        </w:rPr>
      </w:pPr>
    </w:p>
    <w:p w:rsidR="0006434D" w:rsidRPr="00510E2D" w:rsidRDefault="00015BAD" w:rsidP="00510E2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检验</w:t>
      </w:r>
      <w:r w:rsidR="0006434D" w:rsidRPr="00510E2D">
        <w:rPr>
          <w:rFonts w:ascii="仿宋" w:eastAsia="仿宋" w:hAnsi="仿宋" w:hint="eastAsia"/>
          <w:szCs w:val="21"/>
        </w:rPr>
        <w:t>样品</w:t>
      </w:r>
      <w:r w:rsidRPr="00510E2D">
        <w:rPr>
          <w:rFonts w:ascii="仿宋" w:eastAsia="仿宋" w:hAnsi="仿宋" w:hint="eastAsia"/>
          <w:szCs w:val="21"/>
        </w:rPr>
        <w:t>信息</w:t>
      </w:r>
      <w:r w:rsidR="00001AF4" w:rsidRPr="00510E2D">
        <w:rPr>
          <w:rFonts w:ascii="仿宋" w:eastAsia="仿宋" w:hAnsi="仿宋" w:hint="eastAsia"/>
          <w:szCs w:val="21"/>
        </w:rPr>
        <w:t>(适用于企业送样)</w:t>
      </w:r>
    </w:p>
    <w:p w:rsidR="0006434D" w:rsidRPr="00510E2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样品名称</w:t>
      </w:r>
      <w:r w:rsidR="00015BAD" w:rsidRPr="00510E2D">
        <w:rPr>
          <w:rFonts w:ascii="仿宋" w:eastAsia="仿宋" w:hAnsi="仿宋" w:hint="eastAsia"/>
          <w:szCs w:val="21"/>
        </w:rPr>
        <w:t xml:space="preserve">：    </w:t>
      </w:r>
      <w:r w:rsidRPr="00510E2D">
        <w:rPr>
          <w:rFonts w:ascii="仿宋" w:eastAsia="仿宋" w:hAnsi="仿宋" w:hint="eastAsia"/>
          <w:szCs w:val="21"/>
        </w:rPr>
        <w:t>规格型号</w:t>
      </w:r>
      <w:r w:rsidR="00015BAD" w:rsidRPr="00510E2D">
        <w:rPr>
          <w:rFonts w:ascii="仿宋" w:eastAsia="仿宋" w:hAnsi="仿宋" w:hint="eastAsia"/>
          <w:szCs w:val="21"/>
        </w:rPr>
        <w:t>：      生产序号：</w:t>
      </w:r>
    </w:p>
    <w:p w:rsidR="0006434D" w:rsidRPr="00510E2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样品的参数描述：</w:t>
      </w:r>
    </w:p>
    <w:p w:rsidR="00417FA3" w:rsidRPr="00510E2D" w:rsidRDefault="00417FA3" w:rsidP="00417FA3">
      <w:pPr>
        <w:pStyle w:val="a6"/>
        <w:ind w:left="425" w:firstLineChars="300" w:firstLine="63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额定电压</w:t>
      </w:r>
      <w:r w:rsidRPr="00510E2D">
        <w:rPr>
          <w:rFonts w:ascii="仿宋" w:eastAsia="仿宋" w:hAnsi="仿宋"/>
          <w:szCs w:val="21"/>
        </w:rPr>
        <w:t xml:space="preserve">     Ur:</w:t>
      </w:r>
    </w:p>
    <w:p w:rsidR="00417FA3" w:rsidRPr="00510E2D" w:rsidRDefault="00417FA3" w:rsidP="00417FA3">
      <w:pPr>
        <w:pStyle w:val="a6"/>
        <w:ind w:left="425" w:firstLineChars="300" w:firstLine="63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特性电流</w:t>
      </w:r>
      <w:proofErr w:type="spellStart"/>
      <w:r w:rsidRPr="00510E2D">
        <w:rPr>
          <w:rFonts w:ascii="仿宋" w:eastAsia="仿宋" w:hAnsi="仿宋"/>
          <w:szCs w:val="21"/>
        </w:rPr>
        <w:t>Ir</w:t>
      </w:r>
      <w:proofErr w:type="spellEnd"/>
      <w:r w:rsidRPr="00510E2D">
        <w:rPr>
          <w:rFonts w:ascii="仿宋" w:eastAsia="仿宋" w:hAnsi="仿宋"/>
          <w:szCs w:val="21"/>
        </w:rPr>
        <w:t xml:space="preserve">:        </w:t>
      </w:r>
      <w:proofErr w:type="spellStart"/>
      <w:proofErr w:type="gramStart"/>
      <w:r w:rsidRPr="00510E2D">
        <w:rPr>
          <w:rFonts w:ascii="仿宋" w:eastAsia="仿宋" w:hAnsi="仿宋"/>
          <w:szCs w:val="21"/>
        </w:rPr>
        <w:t>Ib</w:t>
      </w:r>
      <w:proofErr w:type="spellEnd"/>
      <w:proofErr w:type="gramEnd"/>
      <w:r w:rsidRPr="00510E2D">
        <w:rPr>
          <w:rFonts w:ascii="仿宋" w:eastAsia="仿宋" w:hAnsi="仿宋"/>
          <w:szCs w:val="21"/>
        </w:rPr>
        <w:t xml:space="preserve">:         </w:t>
      </w:r>
      <w:proofErr w:type="spellStart"/>
      <w:r w:rsidRPr="00510E2D">
        <w:rPr>
          <w:rFonts w:ascii="仿宋" w:eastAsia="仿宋" w:hAnsi="仿宋"/>
          <w:szCs w:val="21"/>
        </w:rPr>
        <w:t>Ip</w:t>
      </w:r>
      <w:proofErr w:type="spellEnd"/>
      <w:r w:rsidRPr="00510E2D">
        <w:rPr>
          <w:rFonts w:ascii="仿宋" w:eastAsia="仿宋" w:hAnsi="仿宋"/>
          <w:szCs w:val="21"/>
        </w:rPr>
        <w:t>:</w:t>
      </w:r>
    </w:p>
    <w:p w:rsidR="00417FA3" w:rsidRPr="00510E2D" w:rsidRDefault="00417FA3" w:rsidP="00417FA3">
      <w:pPr>
        <w:pStyle w:val="a6"/>
        <w:ind w:left="425" w:firstLineChars="300" w:firstLine="63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电路所控制的负载类型</w:t>
      </w:r>
      <w:r w:rsidRPr="00510E2D">
        <w:rPr>
          <w:rFonts w:ascii="仿宋" w:eastAsia="仿宋" w:hAnsi="仿宋"/>
          <w:szCs w:val="21"/>
        </w:rPr>
        <w:t>:</w:t>
      </w:r>
    </w:p>
    <w:p w:rsidR="00437015" w:rsidRPr="00510E2D" w:rsidRDefault="00417FA3" w:rsidP="00417FA3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□用于电感电路　　□用于电阻电路</w:t>
      </w:r>
    </w:p>
    <w:p w:rsidR="00437015" w:rsidRPr="00510E2D" w:rsidRDefault="00437015" w:rsidP="005408AE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</w:p>
    <w:p w:rsidR="00437015" w:rsidRPr="00510E2D" w:rsidRDefault="00417FA3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</w:rPr>
        <w:t>特性温度</w:t>
      </w:r>
      <w:r w:rsidR="00437015" w:rsidRPr="00510E2D">
        <w:rPr>
          <w:rFonts w:ascii="仿宋" w:eastAsia="仿宋" w:hAnsi="仿宋" w:hint="eastAsia"/>
        </w:rPr>
        <w:t>：</w:t>
      </w:r>
    </w:p>
    <w:p w:rsidR="00417FA3" w:rsidRPr="00510E2D" w:rsidRDefault="00417FA3" w:rsidP="00417FA3">
      <w:pPr>
        <w:tabs>
          <w:tab w:val="left" w:pos="1701"/>
        </w:tabs>
        <w:ind w:left="216"/>
        <w:rPr>
          <w:rFonts w:ascii="仿宋" w:eastAsia="仿宋" w:hAnsi="仿宋"/>
        </w:rPr>
      </w:pPr>
      <w:proofErr w:type="spellStart"/>
      <w:proofErr w:type="gramStart"/>
      <w:r w:rsidRPr="00510E2D">
        <w:rPr>
          <w:rFonts w:ascii="仿宋" w:eastAsia="仿宋" w:hAnsi="仿宋"/>
        </w:rPr>
        <w:t>T</w:t>
      </w:r>
      <w:r w:rsidRPr="00510E2D">
        <w:rPr>
          <w:rFonts w:ascii="仿宋" w:eastAsia="仿宋" w:hAnsi="仿宋"/>
          <w:vertAlign w:val="subscript"/>
        </w:rPr>
        <w:t>f</w:t>
      </w:r>
      <w:proofErr w:type="spellEnd"/>
      <w:r w:rsidRPr="00510E2D">
        <w:rPr>
          <w:rFonts w:ascii="仿宋" w:eastAsia="仿宋" w:hAnsi="仿宋"/>
        </w:rPr>
        <w:t xml:space="preserve"> :</w:t>
      </w:r>
      <w:proofErr w:type="gramEnd"/>
    </w:p>
    <w:p w:rsidR="00417FA3" w:rsidRPr="00510E2D" w:rsidRDefault="00417FA3" w:rsidP="005B597E">
      <w:pPr>
        <w:tabs>
          <w:tab w:val="left" w:pos="1701"/>
        </w:tabs>
        <w:ind w:firstLineChars="600" w:firstLine="1260"/>
        <w:rPr>
          <w:rFonts w:ascii="仿宋" w:eastAsia="仿宋" w:hAnsi="仿宋"/>
        </w:rPr>
      </w:pPr>
      <w:proofErr w:type="spellStart"/>
      <w:r w:rsidRPr="00510E2D">
        <w:rPr>
          <w:rFonts w:ascii="仿宋" w:eastAsia="仿宋" w:hAnsi="仿宋"/>
        </w:rPr>
        <w:t>T</w:t>
      </w:r>
      <w:r w:rsidRPr="00510E2D">
        <w:rPr>
          <w:rFonts w:ascii="仿宋" w:eastAsia="仿宋" w:hAnsi="仿宋"/>
          <w:vertAlign w:val="subscript"/>
        </w:rPr>
        <w:t>c</w:t>
      </w:r>
      <w:proofErr w:type="spellEnd"/>
      <w:r w:rsidRPr="00510E2D">
        <w:rPr>
          <w:rFonts w:ascii="仿宋" w:eastAsia="仿宋" w:hAnsi="仿宋"/>
          <w:vertAlign w:val="subscript"/>
        </w:rPr>
        <w:t>:</w:t>
      </w:r>
    </w:p>
    <w:p w:rsidR="00417FA3" w:rsidRPr="00510E2D" w:rsidRDefault="00417FA3" w:rsidP="005B597E">
      <w:pPr>
        <w:tabs>
          <w:tab w:val="left" w:pos="1701"/>
          <w:tab w:val="left" w:pos="2114"/>
        </w:tabs>
        <w:ind w:firstLineChars="600" w:firstLine="1260"/>
        <w:rPr>
          <w:rFonts w:ascii="仿宋" w:eastAsia="仿宋" w:hAnsi="仿宋"/>
        </w:rPr>
      </w:pPr>
      <w:r w:rsidRPr="00510E2D">
        <w:rPr>
          <w:rFonts w:ascii="仿宋" w:eastAsia="仿宋" w:hAnsi="仿宋"/>
        </w:rPr>
        <w:t>T</w:t>
      </w:r>
      <w:r w:rsidRPr="00510E2D">
        <w:rPr>
          <w:rFonts w:ascii="仿宋" w:eastAsia="仿宋" w:hAnsi="仿宋"/>
          <w:vertAlign w:val="subscript"/>
        </w:rPr>
        <w:t>m:</w:t>
      </w:r>
    </w:p>
    <w:p w:rsidR="00437015" w:rsidRPr="00510E2D" w:rsidRDefault="00437015" w:rsidP="00437015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</w:p>
    <w:p w:rsidR="00437015" w:rsidRPr="00510E2D" w:rsidRDefault="00417FA3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</w:rPr>
        <w:t>按工作环境条件分类</w:t>
      </w:r>
      <w:r w:rsidR="00437015" w:rsidRPr="00510E2D">
        <w:rPr>
          <w:rFonts w:ascii="仿宋" w:eastAsia="仿宋" w:hAnsi="仿宋" w:hint="eastAsia"/>
        </w:rPr>
        <w:t>：</w:t>
      </w:r>
    </w:p>
    <w:p w:rsidR="00417FA3" w:rsidRPr="00510E2D" w:rsidRDefault="00417FA3" w:rsidP="000F11F0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510E2D">
        <w:rPr>
          <w:rFonts w:ascii="仿宋" w:eastAsia="仿宋" w:hAnsi="仿宋" w:hint="eastAsia"/>
        </w:rPr>
        <w:t>□用于正常大气环境下  □用于相对温度较大和正常大气环境下□用于热带气候环境</w:t>
      </w:r>
    </w:p>
    <w:p w:rsidR="00437015" w:rsidRPr="00510E2D" w:rsidRDefault="00417FA3" w:rsidP="000F11F0">
      <w:pPr>
        <w:pStyle w:val="a6"/>
        <w:snapToGrid w:val="0"/>
        <w:spacing w:line="300" w:lineRule="auto"/>
        <w:ind w:left="567" w:firstLineChars="300" w:firstLine="630"/>
        <w:rPr>
          <w:rFonts w:ascii="仿宋" w:eastAsia="仿宋" w:hAnsi="仿宋"/>
        </w:rPr>
      </w:pPr>
      <w:r w:rsidRPr="00510E2D">
        <w:rPr>
          <w:rFonts w:ascii="仿宋" w:eastAsia="仿宋" w:hAnsi="仿宋" w:hint="eastAsia"/>
        </w:rPr>
        <w:lastRenderedPageBreak/>
        <w:t xml:space="preserve">　   </w:t>
      </w:r>
    </w:p>
    <w:p w:rsidR="00437015" w:rsidRPr="00510E2D" w:rsidRDefault="00A91A86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proofErr w:type="gramStart"/>
      <w:r w:rsidRPr="00510E2D">
        <w:rPr>
          <w:rFonts w:ascii="仿宋" w:eastAsia="仿宋" w:hAnsi="仿宋" w:hint="eastAsia"/>
        </w:rPr>
        <w:t>按耐</w:t>
      </w:r>
      <w:proofErr w:type="gramEnd"/>
      <w:r w:rsidRPr="00510E2D">
        <w:rPr>
          <w:rFonts w:ascii="仿宋" w:eastAsia="仿宋" w:hAnsi="仿宋" w:hint="eastAsia"/>
        </w:rPr>
        <w:t>漏电起痕分类</w:t>
      </w:r>
      <w:r w:rsidR="00437015" w:rsidRPr="00510E2D">
        <w:rPr>
          <w:rFonts w:ascii="仿宋" w:eastAsia="仿宋" w:hAnsi="仿宋" w:hint="eastAsia"/>
        </w:rPr>
        <w:t>：</w:t>
      </w:r>
    </w:p>
    <w:p w:rsidR="00437015" w:rsidRPr="00510E2D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510E2D">
        <w:rPr>
          <w:rFonts w:ascii="仿宋" w:eastAsia="仿宋" w:hAnsi="仿宋" w:hint="eastAsia"/>
        </w:rPr>
        <w:t>□</w:t>
      </w:r>
      <w:r w:rsidR="00A91A86" w:rsidRPr="00510E2D">
        <w:rPr>
          <w:rFonts w:ascii="仿宋" w:eastAsia="仿宋" w:hAnsi="仿宋"/>
        </w:rPr>
        <w:t>PTI</w:t>
      </w:r>
      <w:r w:rsidR="00A91A86" w:rsidRPr="00510E2D">
        <w:rPr>
          <w:rFonts w:ascii="仿宋" w:eastAsia="仿宋" w:hAnsi="仿宋" w:hint="eastAsia"/>
        </w:rPr>
        <w:t>为</w:t>
      </w:r>
      <w:r w:rsidR="00A91A86" w:rsidRPr="00510E2D">
        <w:rPr>
          <w:rFonts w:ascii="仿宋" w:eastAsia="仿宋" w:hAnsi="仿宋"/>
        </w:rPr>
        <w:t>120</w:t>
      </w:r>
      <w:r w:rsidR="00A91A86" w:rsidRPr="00510E2D">
        <w:rPr>
          <w:rFonts w:ascii="仿宋" w:eastAsia="仿宋" w:hAnsi="仿宋" w:hint="eastAsia"/>
        </w:rPr>
        <w:t>～</w:t>
      </w:r>
      <w:r w:rsidR="00A91A86" w:rsidRPr="00510E2D">
        <w:rPr>
          <w:rFonts w:ascii="仿宋" w:eastAsia="仿宋" w:hAnsi="仿宋"/>
        </w:rPr>
        <w:t>174</w:t>
      </w:r>
      <w:r w:rsidR="00A91A86" w:rsidRPr="00510E2D">
        <w:rPr>
          <w:rFonts w:ascii="仿宋" w:eastAsia="仿宋" w:hAnsi="仿宋" w:hint="eastAsia"/>
        </w:rPr>
        <w:t xml:space="preserve">　□</w:t>
      </w:r>
      <w:r w:rsidR="00A91A86" w:rsidRPr="00510E2D">
        <w:rPr>
          <w:rFonts w:ascii="仿宋" w:eastAsia="仿宋" w:hAnsi="仿宋"/>
        </w:rPr>
        <w:t xml:space="preserve"> PTI</w:t>
      </w:r>
      <w:r w:rsidR="00A91A86" w:rsidRPr="00510E2D">
        <w:rPr>
          <w:rFonts w:ascii="仿宋" w:eastAsia="仿宋" w:hAnsi="仿宋" w:hint="eastAsia"/>
        </w:rPr>
        <w:t>为</w:t>
      </w:r>
      <w:r w:rsidR="00A91A86" w:rsidRPr="00510E2D">
        <w:rPr>
          <w:rFonts w:ascii="仿宋" w:eastAsia="仿宋" w:hAnsi="仿宋"/>
        </w:rPr>
        <w:t>175</w:t>
      </w:r>
      <w:r w:rsidR="00A91A86" w:rsidRPr="00510E2D">
        <w:rPr>
          <w:rFonts w:ascii="仿宋" w:eastAsia="仿宋" w:hAnsi="仿宋" w:hint="eastAsia"/>
        </w:rPr>
        <w:t>～</w:t>
      </w:r>
      <w:r w:rsidR="00A91A86" w:rsidRPr="00510E2D">
        <w:rPr>
          <w:rFonts w:ascii="仿宋" w:eastAsia="仿宋" w:hAnsi="仿宋"/>
        </w:rPr>
        <w:t>249</w:t>
      </w:r>
      <w:r w:rsidR="00A91A86" w:rsidRPr="00510E2D">
        <w:rPr>
          <w:rFonts w:ascii="仿宋" w:eastAsia="仿宋" w:hAnsi="仿宋" w:hint="eastAsia"/>
        </w:rPr>
        <w:t xml:space="preserve">　□</w:t>
      </w:r>
      <w:r w:rsidR="00A91A86" w:rsidRPr="00510E2D">
        <w:rPr>
          <w:rFonts w:ascii="仿宋" w:eastAsia="仿宋" w:hAnsi="仿宋"/>
        </w:rPr>
        <w:t xml:space="preserve"> PTI</w:t>
      </w:r>
      <w:r w:rsidR="00A91A86" w:rsidRPr="00510E2D">
        <w:rPr>
          <w:rFonts w:ascii="仿宋" w:eastAsia="仿宋" w:hAnsi="仿宋" w:hint="eastAsia"/>
        </w:rPr>
        <w:t>为</w:t>
      </w:r>
      <w:r w:rsidR="00A91A86" w:rsidRPr="00510E2D">
        <w:rPr>
          <w:rFonts w:ascii="仿宋" w:eastAsia="仿宋" w:hAnsi="仿宋"/>
        </w:rPr>
        <w:t>250</w:t>
      </w:r>
      <w:r w:rsidR="00A91A86" w:rsidRPr="00510E2D">
        <w:rPr>
          <w:rFonts w:ascii="仿宋" w:eastAsia="仿宋" w:hAnsi="仿宋" w:hint="eastAsia"/>
        </w:rPr>
        <w:t>以上</w:t>
      </w:r>
    </w:p>
    <w:p w:rsidR="00437015" w:rsidRPr="00510E2D" w:rsidRDefault="00437015" w:rsidP="00437015">
      <w:pPr>
        <w:pStyle w:val="a6"/>
        <w:snapToGrid w:val="0"/>
        <w:spacing w:line="300" w:lineRule="auto"/>
        <w:ind w:left="425" w:firstLineChars="400" w:firstLine="840"/>
        <w:rPr>
          <w:rFonts w:ascii="仿宋" w:eastAsia="仿宋" w:hAnsi="仿宋"/>
          <w:szCs w:val="21"/>
        </w:rPr>
      </w:pPr>
    </w:p>
    <w:p w:rsidR="00437015" w:rsidRPr="00510E2D" w:rsidRDefault="00A91A86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</w:rPr>
        <w:t>重量（</w:t>
      </w:r>
      <w:r w:rsidRPr="00510E2D">
        <w:rPr>
          <w:rFonts w:ascii="仿宋" w:eastAsia="仿宋" w:hAnsi="仿宋"/>
        </w:rPr>
        <w:t>g</w:t>
      </w:r>
      <w:r w:rsidRPr="00510E2D">
        <w:rPr>
          <w:rFonts w:ascii="仿宋" w:eastAsia="仿宋" w:hAnsi="仿宋" w:hint="eastAsia"/>
        </w:rPr>
        <w:t>）</w:t>
      </w:r>
      <w:r w:rsidR="00437015" w:rsidRPr="00510E2D">
        <w:rPr>
          <w:rFonts w:ascii="仿宋" w:eastAsia="仿宋" w:hAnsi="仿宋" w:hint="eastAsia"/>
        </w:rPr>
        <w:t>：</w:t>
      </w:r>
    </w:p>
    <w:p w:rsidR="00437015" w:rsidRPr="00510E2D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</w:p>
    <w:p w:rsidR="00437015" w:rsidRPr="00510E2D" w:rsidRDefault="00A91A86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</w:rPr>
        <w:t>系列产品的描述及异同</w:t>
      </w:r>
      <w:r w:rsidRPr="00510E2D">
        <w:rPr>
          <w:rFonts w:ascii="仿宋" w:eastAsia="仿宋" w:hAnsi="仿宋"/>
        </w:rPr>
        <w:t>(</w:t>
      </w:r>
      <w:r w:rsidRPr="00510E2D">
        <w:rPr>
          <w:rFonts w:ascii="仿宋" w:eastAsia="仿宋" w:hAnsi="仿宋" w:hint="eastAsia"/>
        </w:rPr>
        <w:t>外观、结构、尺寸、动作温度等方面</w:t>
      </w:r>
      <w:r w:rsidRPr="00510E2D">
        <w:rPr>
          <w:rFonts w:ascii="仿宋" w:eastAsia="仿宋" w:hAnsi="仿宋"/>
        </w:rPr>
        <w:t>)</w:t>
      </w:r>
      <w:r w:rsidRPr="00510E2D">
        <w:rPr>
          <w:rFonts w:ascii="仿宋" w:eastAsia="仿宋" w:hAnsi="仿宋" w:hint="eastAsia"/>
        </w:rPr>
        <w:t>说明</w:t>
      </w:r>
      <w:r w:rsidR="00437015" w:rsidRPr="00510E2D">
        <w:rPr>
          <w:rFonts w:ascii="仿宋" w:eastAsia="仿宋" w:hAnsi="仿宋" w:hint="eastAsia"/>
        </w:rPr>
        <w:t>：</w:t>
      </w:r>
    </w:p>
    <w:p w:rsidR="00437015" w:rsidRPr="00510E2D" w:rsidRDefault="00437015" w:rsidP="00437015">
      <w:pPr>
        <w:spacing w:after="93"/>
        <w:ind w:firstLineChars="600" w:firstLine="1260"/>
        <w:rPr>
          <w:rFonts w:ascii="仿宋" w:eastAsia="仿宋" w:hAnsi="仿宋"/>
        </w:rPr>
      </w:pPr>
    </w:p>
    <w:p w:rsidR="00437015" w:rsidRPr="00510E2D" w:rsidRDefault="00437015" w:rsidP="00437015">
      <w:pPr>
        <w:pStyle w:val="a6"/>
        <w:snapToGrid w:val="0"/>
        <w:spacing w:line="300" w:lineRule="auto"/>
        <w:ind w:left="425" w:firstLineChars="400" w:firstLine="840"/>
        <w:rPr>
          <w:rFonts w:ascii="仿宋" w:eastAsia="仿宋" w:hAnsi="仿宋"/>
          <w:szCs w:val="21"/>
        </w:rPr>
      </w:pPr>
    </w:p>
    <w:p w:rsidR="0006434D" w:rsidRPr="00510E2D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510E2D">
        <w:rPr>
          <w:rFonts w:ascii="仿宋" w:eastAsia="仿宋" w:hAnsi="仿宋" w:hint="eastAsia"/>
          <w:color w:val="FF0000"/>
        </w:rPr>
        <w:t>注：根据认证规则中的样品要求，认证申请方填写符合检验要求的样品信息。</w:t>
      </w:r>
    </w:p>
    <w:p w:rsidR="00CA6EFC" w:rsidRPr="00510E2D" w:rsidRDefault="00015BAD" w:rsidP="00510E2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图纸照片（以电子图片方式附后）</w:t>
      </w:r>
    </w:p>
    <w:p w:rsidR="00CA6EFC" w:rsidRPr="00510E2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图纸：产品</w:t>
      </w:r>
      <w:r w:rsidR="00CA6EFC" w:rsidRPr="00510E2D">
        <w:rPr>
          <w:rFonts w:ascii="仿宋" w:eastAsia="仿宋" w:hAnsi="仿宋" w:hint="eastAsia"/>
          <w:szCs w:val="21"/>
        </w:rPr>
        <w:t>结构/装配</w:t>
      </w:r>
      <w:r w:rsidRPr="00510E2D">
        <w:rPr>
          <w:rFonts w:ascii="仿宋" w:eastAsia="仿宋" w:hAnsi="仿宋" w:hint="eastAsia"/>
          <w:szCs w:val="21"/>
        </w:rPr>
        <w:t>图纸、电气原理图</w:t>
      </w:r>
    </w:p>
    <w:p w:rsidR="00015BAD" w:rsidRPr="00510E2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CE14FA" w:rsidRPr="00510E2D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bCs/>
          <w:szCs w:val="21"/>
        </w:rPr>
        <w:t>工艺配方</w:t>
      </w:r>
      <w:r w:rsidRPr="00510E2D">
        <w:rPr>
          <w:rFonts w:ascii="仿宋" w:eastAsia="仿宋" w:hAnsi="仿宋" w:hint="eastAsia"/>
          <w:szCs w:val="21"/>
        </w:rPr>
        <w:t>、材料组成、工艺流程（图）</w:t>
      </w:r>
    </w:p>
    <w:p w:rsidR="00015BAD" w:rsidRPr="00510E2D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510E2D">
        <w:rPr>
          <w:rFonts w:ascii="仿宋" w:eastAsia="仿宋" w:hAnsi="仿宋" w:hint="eastAsia"/>
          <w:color w:val="FF0000"/>
        </w:rPr>
        <w:t>注：根据产品种类及认证特性，选定“图纸照片”的类型并明确填报要求。</w:t>
      </w:r>
    </w:p>
    <w:p w:rsidR="00015BAD" w:rsidRPr="00510E2D" w:rsidRDefault="00CD3586" w:rsidP="00510E2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color w:val="FF0000"/>
          <w:szCs w:val="21"/>
        </w:rPr>
      </w:pPr>
      <w:r w:rsidRPr="00510E2D">
        <w:rPr>
          <w:rFonts w:ascii="仿宋" w:eastAsia="仿宋" w:hAnsi="仿宋" w:hint="eastAsia"/>
          <w:szCs w:val="21"/>
        </w:rPr>
        <w:t>其他</w:t>
      </w:r>
      <w:r w:rsidR="005408AE" w:rsidRPr="00510E2D">
        <w:rPr>
          <w:rFonts w:ascii="仿宋" w:eastAsia="仿宋" w:hAnsi="仿宋" w:hint="eastAsia"/>
          <w:color w:val="FF0000"/>
          <w:szCs w:val="21"/>
        </w:rPr>
        <w:t>（如适用）</w:t>
      </w:r>
    </w:p>
    <w:p w:rsidR="00CD3586" w:rsidRPr="00510E2D" w:rsidRDefault="00CD3586" w:rsidP="00CD3586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510E2D">
        <w:rPr>
          <w:rFonts w:ascii="仿宋" w:eastAsia="仿宋" w:hAnsi="仿宋" w:hint="eastAsia"/>
          <w:szCs w:val="21"/>
        </w:rPr>
        <w:t>非金属零部件材料：</w:t>
      </w:r>
    </w:p>
    <w:tbl>
      <w:tblPr>
        <w:tblStyle w:val="a7"/>
        <w:tblW w:w="0" w:type="auto"/>
        <w:tblLook w:val="04A0"/>
      </w:tblPr>
      <w:tblGrid>
        <w:gridCol w:w="552"/>
        <w:gridCol w:w="2065"/>
        <w:gridCol w:w="1886"/>
        <w:gridCol w:w="2409"/>
        <w:gridCol w:w="2835"/>
      </w:tblGrid>
      <w:tr w:rsidR="00CD3586" w:rsidRPr="00510E2D" w:rsidTr="001C094E">
        <w:tc>
          <w:tcPr>
            <w:tcW w:w="552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/>
                <w:szCs w:val="21"/>
              </w:rPr>
              <w:t>N</w:t>
            </w:r>
            <w:r w:rsidRPr="00510E2D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2065" w:type="dxa"/>
          </w:tcPr>
          <w:p w:rsidR="00CD3586" w:rsidRPr="00510E2D" w:rsidRDefault="00CD3586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/>
                <w:szCs w:val="21"/>
              </w:rPr>
              <w:t>外壳材料</w:t>
            </w:r>
          </w:p>
        </w:tc>
        <w:tc>
          <w:tcPr>
            <w:tcW w:w="1886" w:type="dxa"/>
          </w:tcPr>
          <w:p w:rsidR="00CD3586" w:rsidRPr="00510E2D" w:rsidRDefault="00CD3586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/>
                <w:szCs w:val="21"/>
              </w:rPr>
              <w:t>底座材料</w:t>
            </w:r>
          </w:p>
        </w:tc>
        <w:tc>
          <w:tcPr>
            <w:tcW w:w="2409" w:type="dxa"/>
          </w:tcPr>
          <w:p w:rsidR="00CD3586" w:rsidRPr="00510E2D" w:rsidRDefault="00CD3586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/>
                <w:szCs w:val="21"/>
              </w:rPr>
              <w:t>内胆</w:t>
            </w:r>
            <w:r w:rsidRPr="00510E2D">
              <w:rPr>
                <w:rFonts w:ascii="仿宋" w:eastAsia="仿宋" w:hAnsi="仿宋" w:hint="eastAsia"/>
                <w:szCs w:val="21"/>
              </w:rPr>
              <w:t>（架）</w:t>
            </w:r>
            <w:r w:rsidRPr="00510E2D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2835" w:type="dxa"/>
          </w:tcPr>
          <w:p w:rsidR="00CD3586" w:rsidRPr="00510E2D" w:rsidRDefault="00CD3586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510E2D">
              <w:rPr>
                <w:rFonts w:ascii="仿宋" w:eastAsia="仿宋" w:hAnsi="仿宋" w:hint="eastAsia"/>
                <w:szCs w:val="21"/>
              </w:rPr>
              <w:t>认证说明/</w:t>
            </w:r>
            <w:r w:rsidRPr="00510E2D">
              <w:rPr>
                <w:rFonts w:ascii="仿宋" w:eastAsia="仿宋" w:hAnsi="仿宋"/>
                <w:szCs w:val="21"/>
              </w:rPr>
              <w:t>其他</w:t>
            </w:r>
          </w:p>
        </w:tc>
      </w:tr>
      <w:tr w:rsidR="00CD3586" w:rsidRPr="00510E2D" w:rsidTr="001C094E">
        <w:tc>
          <w:tcPr>
            <w:tcW w:w="552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D3586" w:rsidRPr="00510E2D" w:rsidTr="001C094E">
        <w:tc>
          <w:tcPr>
            <w:tcW w:w="552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CD3586" w:rsidRPr="00510E2D" w:rsidRDefault="00CD3586" w:rsidP="001C094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D3586" w:rsidRPr="00510E2D" w:rsidRDefault="00CD3586" w:rsidP="00CD3586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EF4942" w:rsidRPr="00510E2D" w:rsidRDefault="005F62B0" w:rsidP="002B2991">
      <w:pPr>
        <w:rPr>
          <w:rFonts w:ascii="仿宋" w:eastAsia="仿宋" w:hAnsi="仿宋"/>
          <w:bCs/>
          <w:color w:val="FF0000"/>
          <w:szCs w:val="21"/>
        </w:rPr>
      </w:pPr>
      <w:r w:rsidRPr="00510E2D">
        <w:rPr>
          <w:rFonts w:ascii="仿宋" w:eastAsia="仿宋" w:hAnsi="仿宋" w:hint="eastAsia"/>
          <w:bCs/>
          <w:color w:val="FF0000"/>
          <w:szCs w:val="21"/>
        </w:rPr>
        <w:t>注：表中报告扫描电子版附后。</w:t>
      </w:r>
    </w:p>
    <w:p w:rsidR="00EF4942" w:rsidRPr="00510E2D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510E2D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95" w:rsidRDefault="00885095" w:rsidP="00CF2938">
      <w:r>
        <w:separator/>
      </w:r>
    </w:p>
  </w:endnote>
  <w:endnote w:type="continuationSeparator" w:id="1">
    <w:p w:rsidR="00885095" w:rsidRDefault="00885095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BF6DA0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BF6DA0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510E2D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BF6DA0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510E2D" w:rsidRPr="00510E2D">
        <w:rPr>
          <w:rFonts w:ascii="方正宋黑简体" w:eastAsia="方正宋黑简体" w:hAnsi="黑体"/>
          <w:noProof/>
          <w:color w:val="0070C0"/>
          <w:sz w:val="18"/>
          <w:szCs w:val="18"/>
        </w:rPr>
        <w:t>2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95" w:rsidRDefault="00885095" w:rsidP="00CF2938">
      <w:r>
        <w:separator/>
      </w:r>
    </w:p>
  </w:footnote>
  <w:footnote w:type="continuationSeparator" w:id="1">
    <w:p w:rsidR="00885095" w:rsidRDefault="00885095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E5A77" w:rsidRDefault="00417FA3" w:rsidP="00417FA3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417FA3">
            <w:rPr>
              <w:rFonts w:ascii="黑体" w:eastAsia="黑体" w:hAnsi="黑体" w:hint="eastAsia"/>
              <w:color w:val="0070C0"/>
              <w:sz w:val="24"/>
              <w:szCs w:val="24"/>
            </w:rPr>
            <w:t>热熔断体</w:t>
          </w:r>
          <w:r w:rsidR="00CA6EFC" w:rsidRPr="00DE5A7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2C4DE8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 w:rsidR="00510E2D"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5</w:t>
          </w:r>
          <w:bookmarkStart w:id="0" w:name="_GoBack"/>
          <w:bookmarkEnd w:id="0"/>
        </w:p>
        <w:p w:rsidR="003F0FE7" w:rsidRPr="00AF2A52" w:rsidRDefault="00510E2D" w:rsidP="007D38F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20180509</w:t>
          </w:r>
          <w:r w:rsidR="003F0FE7"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DF76EF"/>
    <w:multiLevelType w:val="multilevel"/>
    <w:tmpl w:val="E332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11F0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4DE8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17FA3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10E2D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597E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5095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762F5"/>
    <w:rsid w:val="00A91A8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BF6DA0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D3586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328A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A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FD23-A2A9-4E57-A334-B706C7AE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10</cp:revision>
  <dcterms:created xsi:type="dcterms:W3CDTF">2017-11-24T03:49:00Z</dcterms:created>
  <dcterms:modified xsi:type="dcterms:W3CDTF">2018-05-09T08:23:00Z</dcterms:modified>
</cp:coreProperties>
</file>