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FC" w:rsidRPr="00CA6EFC" w:rsidRDefault="00CA6EFC" w:rsidP="00CA6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方正宋三简体" w:eastAsia="方正宋三简体" w:hAnsi="宋体"/>
          <w:sz w:val="18"/>
          <w:szCs w:val="18"/>
        </w:rPr>
      </w:pPr>
      <w:r w:rsidRPr="00CA6EFC">
        <w:rPr>
          <w:rFonts w:ascii="方正宋三简体" w:eastAsia="方正宋三简体" w:hAnsi="宋体" w:hint="eastAsia"/>
          <w:sz w:val="18"/>
          <w:szCs w:val="18"/>
        </w:rPr>
        <w:t>声明：</w:t>
      </w:r>
    </w:p>
    <w:p w:rsidR="00CA6EFC" w:rsidRPr="00CA6EFC" w:rsidRDefault="00CA6EFC" w:rsidP="00CA6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firstLine="420"/>
        <w:rPr>
          <w:rFonts w:ascii="方正宋三简体" w:eastAsia="方正宋三简体"/>
          <w:sz w:val="18"/>
          <w:szCs w:val="18"/>
        </w:rPr>
      </w:pPr>
      <w:r w:rsidRPr="00CA6EFC">
        <w:rPr>
          <w:rFonts w:ascii="方正宋三简体" w:eastAsia="方正宋三简体" w:hint="eastAsia"/>
          <w:sz w:val="18"/>
          <w:szCs w:val="18"/>
        </w:rPr>
        <w:t>本组织保证本产品描述中的产品参数及关键部件、材料等信息与实际生产的认证产品保持一致，确保认证产品持续符合认证要求。获证后，如果影响产品标准符合性的参数及关键材料发生变化，本组织将向方圆提出认证变更，经方圆确认符合认证要求后方可实施变更。</w:t>
      </w:r>
    </w:p>
    <w:p w:rsidR="00CA6EFC" w:rsidRPr="00CA6EFC" w:rsidRDefault="00CA6EFC" w:rsidP="00CA6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firstLineChars="2500" w:firstLine="4500"/>
        <w:rPr>
          <w:rFonts w:ascii="方正宋三简体" w:eastAsia="方正宋三简体"/>
          <w:sz w:val="18"/>
          <w:szCs w:val="18"/>
        </w:rPr>
      </w:pPr>
      <w:r w:rsidRPr="00CA6EFC">
        <w:rPr>
          <w:rFonts w:ascii="方正宋三简体" w:eastAsia="方正宋三简体" w:hint="eastAsia"/>
          <w:sz w:val="18"/>
          <w:szCs w:val="18"/>
        </w:rPr>
        <w:t xml:space="preserve">认证申请方（或生产企业）： </w:t>
      </w:r>
    </w:p>
    <w:p w:rsidR="00CA6EFC" w:rsidRPr="00CA6EFC" w:rsidRDefault="00CA6EFC" w:rsidP="00CA6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firstLineChars="2500" w:firstLine="4500"/>
        <w:rPr>
          <w:rFonts w:ascii="方正宋三简体" w:eastAsia="方正宋三简体"/>
          <w:sz w:val="18"/>
          <w:szCs w:val="18"/>
        </w:rPr>
      </w:pPr>
      <w:r w:rsidRPr="00CA6EFC">
        <w:rPr>
          <w:rFonts w:ascii="方正宋三简体" w:eastAsia="方正宋三简体" w:hint="eastAsia"/>
          <w:sz w:val="18"/>
          <w:szCs w:val="18"/>
        </w:rPr>
        <w:t>日期：     （公章）</w:t>
      </w:r>
    </w:p>
    <w:p w:rsidR="00CA6EFC" w:rsidRDefault="00CA6EFC" w:rsidP="00CA6EFC">
      <w:pPr>
        <w:snapToGrid w:val="0"/>
        <w:rPr>
          <w:rFonts w:ascii="黑体" w:eastAsia="黑体" w:hAnsi="黑体"/>
          <w:szCs w:val="21"/>
        </w:rPr>
      </w:pPr>
    </w:p>
    <w:p w:rsidR="00CA6EFC" w:rsidRPr="00CA6EFC" w:rsidRDefault="00CA6EFC" w:rsidP="00051CAD">
      <w:pPr>
        <w:pStyle w:val="a6"/>
        <w:numPr>
          <w:ilvl w:val="0"/>
          <w:numId w:val="4"/>
        </w:numPr>
        <w:snapToGrid w:val="0"/>
        <w:spacing w:beforeLines="50" w:afterLines="50"/>
        <w:ind w:firstLineChars="0"/>
        <w:rPr>
          <w:rFonts w:ascii="方正宋黑简体" w:eastAsia="方正宋黑简体" w:hAnsi="黑体"/>
          <w:szCs w:val="21"/>
        </w:rPr>
      </w:pPr>
      <w:r w:rsidRPr="00CA6EFC">
        <w:rPr>
          <w:rFonts w:ascii="方正宋黑简体" w:eastAsia="方正宋黑简体" w:hint="eastAsia"/>
          <w:szCs w:val="21"/>
        </w:rPr>
        <w:t>申请认证产品信息</w:t>
      </w:r>
    </w:p>
    <w:p w:rsidR="00AC17C9" w:rsidRPr="00AC17C9" w:rsidRDefault="00AC17C9" w:rsidP="00AC17C9">
      <w:pPr>
        <w:pStyle w:val="a6"/>
        <w:numPr>
          <w:ilvl w:val="1"/>
          <w:numId w:val="4"/>
        </w:numPr>
        <w:snapToGrid w:val="0"/>
        <w:spacing w:line="300" w:lineRule="auto"/>
        <w:ind w:firstLineChars="0"/>
        <w:rPr>
          <w:rFonts w:asciiTheme="minorEastAsia" w:hAnsiTheme="minorEastAsia"/>
          <w:szCs w:val="21"/>
        </w:rPr>
      </w:pPr>
      <w:r w:rsidRPr="00AC17C9">
        <w:rPr>
          <w:rFonts w:asciiTheme="minorEastAsia" w:hAnsiTheme="minorEastAsia" w:hint="eastAsia"/>
          <w:szCs w:val="21"/>
        </w:rPr>
        <w:t>产品构成的描述及结构特点（结构概要说明）：</w:t>
      </w:r>
    </w:p>
    <w:p w:rsidR="00AC17C9" w:rsidRPr="00AC17C9" w:rsidRDefault="00AC17C9" w:rsidP="00AC17C9">
      <w:pPr>
        <w:spacing w:line="280" w:lineRule="exact"/>
        <w:ind w:leftChars="178" w:left="1844" w:hangingChars="700" w:hanging="1470"/>
        <w:rPr>
          <w:rFonts w:asciiTheme="minorEastAsia" w:hAnsiTheme="minorEastAsia"/>
        </w:rPr>
      </w:pPr>
      <w:r w:rsidRPr="00AC17C9">
        <w:rPr>
          <w:rFonts w:asciiTheme="minorEastAsia" w:hAnsiTheme="minorEastAsia"/>
        </w:rPr>
        <w:t>主要组成部件：基座、操作机构、导电系统、触头系统、灭弧罩、</w:t>
      </w:r>
      <w:r w:rsidRPr="00AC17C9">
        <w:rPr>
          <w:rFonts w:asciiTheme="minorEastAsia" w:hAnsiTheme="minorEastAsia" w:hint="eastAsia"/>
        </w:rPr>
        <w:t>电流互感器、电子式</w:t>
      </w:r>
      <w:r w:rsidRPr="00AC17C9">
        <w:rPr>
          <w:rFonts w:asciiTheme="minorEastAsia" w:hAnsiTheme="minorEastAsia"/>
        </w:rPr>
        <w:t>脱扣器、</w:t>
      </w:r>
    </w:p>
    <w:p w:rsidR="00AC17C9" w:rsidRPr="00AC17C9" w:rsidRDefault="00AC17C9" w:rsidP="00AC17C9">
      <w:pPr>
        <w:spacing w:line="280" w:lineRule="exact"/>
        <w:ind w:leftChars="178" w:left="1844" w:hangingChars="700" w:hanging="1470"/>
        <w:rPr>
          <w:rFonts w:asciiTheme="minorEastAsia" w:hAnsiTheme="minorEastAsia"/>
        </w:rPr>
      </w:pPr>
      <w:r w:rsidRPr="00AC17C9">
        <w:rPr>
          <w:rFonts w:asciiTheme="minorEastAsia" w:hAnsiTheme="minorEastAsia"/>
        </w:rPr>
        <w:t>欠电压脱扣器、分励脱扣器</w:t>
      </w:r>
      <w:r w:rsidRPr="00AC17C9">
        <w:rPr>
          <w:rFonts w:asciiTheme="minorEastAsia" w:hAnsiTheme="minorEastAsia" w:hint="eastAsia"/>
        </w:rPr>
        <w:t>、闭合线圈等</w:t>
      </w:r>
      <w:r w:rsidRPr="00AC17C9">
        <w:rPr>
          <w:rFonts w:asciiTheme="minorEastAsia" w:hAnsiTheme="minorEastAsia"/>
        </w:rPr>
        <w:t>。</w:t>
      </w:r>
    </w:p>
    <w:p w:rsidR="00AC17C9" w:rsidRPr="00AC17C9" w:rsidRDefault="00AC17C9" w:rsidP="00AC17C9">
      <w:pPr>
        <w:spacing w:line="280" w:lineRule="exact"/>
        <w:ind w:left="374"/>
        <w:rPr>
          <w:rFonts w:asciiTheme="minorEastAsia" w:hAnsiTheme="minorEastAsia"/>
        </w:rPr>
      </w:pPr>
      <w:r w:rsidRPr="00AC17C9">
        <w:rPr>
          <w:rFonts w:asciiTheme="minorEastAsia" w:hAnsiTheme="minorEastAsia"/>
        </w:rPr>
        <w:t>操作方式：手动操作，电动操作。</w:t>
      </w:r>
    </w:p>
    <w:p w:rsidR="00AC17C9" w:rsidRPr="00AC17C9" w:rsidRDefault="00AC17C9" w:rsidP="00AC17C9">
      <w:pPr>
        <w:spacing w:line="280" w:lineRule="exact"/>
        <w:ind w:left="374"/>
        <w:rPr>
          <w:rFonts w:asciiTheme="minorEastAsia" w:hAnsiTheme="minorEastAsia"/>
        </w:rPr>
      </w:pPr>
      <w:r w:rsidRPr="00AC17C9">
        <w:rPr>
          <w:rFonts w:asciiTheme="minorEastAsia" w:hAnsiTheme="minorEastAsia"/>
        </w:rPr>
        <w:t>安装方式：固定式</w:t>
      </w:r>
      <w:r w:rsidRPr="00AC17C9">
        <w:rPr>
          <w:rFonts w:asciiTheme="minorEastAsia" w:hAnsiTheme="minorEastAsia" w:hint="eastAsia"/>
        </w:rPr>
        <w:t>、抽屉式</w:t>
      </w:r>
      <w:r w:rsidRPr="00AC17C9">
        <w:rPr>
          <w:rFonts w:asciiTheme="minorEastAsia" w:hAnsiTheme="minorEastAsia"/>
        </w:rPr>
        <w:t>。</w:t>
      </w:r>
    </w:p>
    <w:p w:rsidR="00AC17C9" w:rsidRPr="00AC17C9" w:rsidRDefault="00AC17C9" w:rsidP="00AC17C9">
      <w:pPr>
        <w:spacing w:line="280" w:lineRule="exact"/>
        <w:ind w:left="375"/>
        <w:rPr>
          <w:rFonts w:asciiTheme="minorEastAsia" w:hAnsiTheme="minorEastAsia"/>
        </w:rPr>
      </w:pPr>
      <w:r w:rsidRPr="00AC17C9">
        <w:rPr>
          <w:rFonts w:asciiTheme="minorEastAsia" w:hAnsiTheme="minorEastAsia"/>
        </w:rPr>
        <w:t>接线方式：水平接线</w:t>
      </w:r>
      <w:r w:rsidRPr="00AC17C9">
        <w:rPr>
          <w:rFonts w:asciiTheme="minorEastAsia" w:hAnsiTheme="minorEastAsia" w:hint="eastAsia"/>
        </w:rPr>
        <w:t>、垂直接线</w:t>
      </w:r>
      <w:r w:rsidRPr="00AC17C9">
        <w:rPr>
          <w:rFonts w:asciiTheme="minorEastAsia" w:hAnsiTheme="minorEastAsia"/>
        </w:rPr>
        <w:t>。</w:t>
      </w:r>
      <w:r w:rsidRPr="00AC17C9">
        <w:rPr>
          <w:rFonts w:asciiTheme="minorEastAsia" w:hAnsiTheme="minorEastAsia" w:hint="eastAsia"/>
        </w:rPr>
        <w:t>还包括以下内容：</w:t>
      </w:r>
    </w:p>
    <w:p w:rsidR="00AC17C9" w:rsidRPr="00AC17C9" w:rsidRDefault="00AC17C9" w:rsidP="00AC17C9">
      <w:pPr>
        <w:ind w:firstLineChars="200" w:firstLine="420"/>
        <w:rPr>
          <w:rFonts w:asciiTheme="minorEastAsia" w:hAnsiTheme="minorEastAsia"/>
          <w:u w:val="single"/>
        </w:rPr>
      </w:pPr>
      <w:r w:rsidRPr="00AC17C9">
        <w:rPr>
          <w:rFonts w:asciiTheme="minorEastAsia" w:hAnsiTheme="minorEastAsia" w:hint="eastAsia"/>
        </w:rPr>
        <w:t>1）提供图纸及编号:</w:t>
      </w:r>
    </w:p>
    <w:p w:rsidR="00AC17C9" w:rsidRPr="00AC17C9" w:rsidRDefault="00AC17C9" w:rsidP="00AC17C9">
      <w:pPr>
        <w:ind w:leftChars="207" w:left="855" w:hangingChars="200" w:hanging="420"/>
        <w:rPr>
          <w:rFonts w:asciiTheme="minorEastAsia" w:hAnsiTheme="minorEastAsia"/>
          <w:u w:val="single"/>
        </w:rPr>
      </w:pPr>
      <w:r w:rsidRPr="00AC17C9">
        <w:rPr>
          <w:rFonts w:asciiTheme="minorEastAsia" w:hAnsiTheme="minorEastAsia" w:hint="eastAsia"/>
        </w:rPr>
        <w:t xml:space="preserve">    总装配图:</w:t>
      </w:r>
    </w:p>
    <w:p w:rsidR="00AC17C9" w:rsidRPr="00AC17C9" w:rsidRDefault="00AC17C9" w:rsidP="00AC17C9">
      <w:pPr>
        <w:ind w:leftChars="207" w:left="855" w:hangingChars="200" w:hanging="420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</w:rPr>
        <w:t xml:space="preserve">    电气原理图 (适用于电子式和智能化过电流脱扣器)</w:t>
      </w:r>
    </w:p>
    <w:p w:rsidR="00AC17C9" w:rsidRPr="00AC17C9" w:rsidRDefault="00AC17C9" w:rsidP="00AC17C9">
      <w:pPr>
        <w:ind w:leftChars="207" w:left="855" w:hangingChars="200" w:hanging="420"/>
        <w:rPr>
          <w:rFonts w:asciiTheme="minorEastAsia" w:hAnsiTheme="minorEastAsia"/>
          <w:u w:val="single"/>
        </w:rPr>
      </w:pPr>
    </w:p>
    <w:p w:rsidR="00AC17C9" w:rsidRPr="00AC17C9" w:rsidRDefault="00AC17C9" w:rsidP="00AC17C9">
      <w:pPr>
        <w:ind w:firstLineChars="200" w:firstLine="420"/>
        <w:rPr>
          <w:rFonts w:asciiTheme="minorEastAsia" w:hAnsiTheme="minorEastAsia"/>
          <w:u w:val="single"/>
        </w:rPr>
      </w:pPr>
      <w:r w:rsidRPr="00AC17C9">
        <w:rPr>
          <w:rFonts w:asciiTheme="minorEastAsia" w:hAnsiTheme="minorEastAsia" w:hint="eastAsia"/>
        </w:rPr>
        <w:t>2）产品型号及名称：</w:t>
      </w:r>
      <w:r w:rsidRPr="00AC17C9">
        <w:rPr>
          <w:rFonts w:asciiTheme="minorEastAsia" w:hAnsiTheme="minorEastAsia" w:hint="eastAsia"/>
          <w:u w:val="single"/>
        </w:rPr>
        <w:t xml:space="preserve">   万能式断路器 </w:t>
      </w:r>
    </w:p>
    <w:p w:rsidR="00AC17C9" w:rsidRPr="00AC17C9" w:rsidRDefault="00AC17C9" w:rsidP="00AC17C9">
      <w:pPr>
        <w:ind w:leftChars="178" w:left="374" w:firstLineChars="184" w:firstLine="386"/>
        <w:rPr>
          <w:rFonts w:asciiTheme="minorEastAsia" w:hAnsiTheme="minorEastAsia"/>
          <w:u w:val="single"/>
        </w:rPr>
      </w:pPr>
      <w:r w:rsidRPr="00AC17C9">
        <w:rPr>
          <w:rFonts w:asciiTheme="minorEastAsia" w:hAnsiTheme="minorEastAsia" w:hint="eastAsia"/>
        </w:rPr>
        <w:t>保护功能(过载、短路、欠压、断相、接地故障及零序电流保护等)：</w:t>
      </w:r>
    </w:p>
    <w:p w:rsidR="00AC17C9" w:rsidRPr="00AC17C9" w:rsidRDefault="00AC17C9" w:rsidP="00AC17C9">
      <w:pPr>
        <w:ind w:leftChars="178" w:left="374" w:firstLineChars="178" w:firstLine="374"/>
        <w:rPr>
          <w:rFonts w:asciiTheme="minorEastAsia" w:hAnsiTheme="minorEastAsia"/>
          <w:u w:val="single"/>
        </w:rPr>
      </w:pPr>
      <w:r w:rsidRPr="00AC17C9">
        <w:rPr>
          <w:rFonts w:asciiTheme="minorEastAsia" w:hAnsiTheme="minorEastAsia" w:hint="eastAsia"/>
        </w:rPr>
        <w:t>断路器附件(辅助、报警、欠压、分励、电动操作机构和旋转操作手柄等)：</w:t>
      </w:r>
    </w:p>
    <w:p w:rsidR="00AC17C9" w:rsidRPr="00AC17C9" w:rsidRDefault="00AC17C9" w:rsidP="00AC17C9">
      <w:pPr>
        <w:ind w:leftChars="178" w:left="374" w:firstLineChars="184" w:firstLine="386"/>
        <w:rPr>
          <w:rFonts w:asciiTheme="minorEastAsia" w:hAnsiTheme="minorEastAsia"/>
          <w:u w:val="single"/>
        </w:rPr>
      </w:pPr>
      <w:r w:rsidRPr="00AC17C9">
        <w:rPr>
          <w:rFonts w:asciiTheme="minorEastAsia" w:hAnsiTheme="minorEastAsia" w:hint="eastAsia"/>
        </w:rPr>
        <w:t>带电子电路的附件(欠压、分励、电动操作机构、远程状态指示器)：</w:t>
      </w:r>
    </w:p>
    <w:p w:rsidR="00AC17C9" w:rsidRPr="00AC17C9" w:rsidRDefault="00AC17C9" w:rsidP="00AC17C9">
      <w:pPr>
        <w:ind w:firstLineChars="200" w:firstLine="420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</w:rPr>
        <w:t>3） 主要结构数据：</w:t>
      </w:r>
    </w:p>
    <w:p w:rsidR="00AC17C9" w:rsidRPr="00AC17C9" w:rsidRDefault="00AC17C9" w:rsidP="00AC17C9">
      <w:pPr>
        <w:ind w:firstLine="435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</w:rPr>
        <w:t xml:space="preserve">   (1). 过电流脱扣器</w:t>
      </w:r>
    </w:p>
    <w:p w:rsidR="00AC17C9" w:rsidRPr="00AC17C9" w:rsidRDefault="00AC17C9" w:rsidP="00AC17C9">
      <w:pPr>
        <w:ind w:leftChars="207" w:left="1170" w:hangingChars="350" w:hanging="735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</w:rPr>
        <w:t xml:space="preserve">       过电流脱扣器型式(热磁式、液压电磁式、电子式或智能化脱扣器等)：</w:t>
      </w:r>
    </w:p>
    <w:p w:rsidR="00AC17C9" w:rsidRPr="00AC17C9" w:rsidRDefault="00AC17C9" w:rsidP="00AC17C9">
      <w:pPr>
        <w:ind w:firstLine="435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</w:rPr>
        <w:t xml:space="preserve">       热双金属片式:热双金属材料型号及规格：</w:t>
      </w:r>
    </w:p>
    <w:p w:rsidR="00AC17C9" w:rsidRPr="00AC17C9" w:rsidRDefault="00AC17C9" w:rsidP="00AC17C9">
      <w:pPr>
        <w:ind w:firstLineChars="550" w:firstLine="1155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</w:rPr>
        <w:t>加热元件材料型号及规格：</w:t>
      </w:r>
    </w:p>
    <w:p w:rsidR="00AC17C9" w:rsidRPr="00AC17C9" w:rsidRDefault="00AC17C9" w:rsidP="00AC17C9">
      <w:pPr>
        <w:ind w:leftChars="550" w:left="1155"/>
        <w:rPr>
          <w:rFonts w:asciiTheme="minorEastAsia" w:hAnsiTheme="minorEastAsia"/>
          <w:u w:val="single"/>
        </w:rPr>
      </w:pPr>
      <w:r w:rsidRPr="00AC17C9">
        <w:rPr>
          <w:rFonts w:asciiTheme="minorEastAsia" w:hAnsiTheme="minorEastAsia" w:hint="eastAsia"/>
        </w:rPr>
        <w:t>电子式和智能化过电流脱扣器:执行机构磁轭铁心材料名称及牌号：</w:t>
      </w:r>
    </w:p>
    <w:p w:rsidR="00AC17C9" w:rsidRPr="00AC17C9" w:rsidRDefault="00AC17C9" w:rsidP="00AC17C9">
      <w:pPr>
        <w:ind w:firstLineChars="550" w:firstLine="1155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</w:rPr>
        <w:t>永久磁钢材料名称及牌号</w:t>
      </w:r>
    </w:p>
    <w:p w:rsidR="00AC17C9" w:rsidRPr="00AC17C9" w:rsidRDefault="00AC17C9" w:rsidP="00AC17C9">
      <w:pPr>
        <w:ind w:firstLineChars="357" w:firstLine="750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</w:rPr>
        <w:t>(2). 触头系统：</w:t>
      </w:r>
    </w:p>
    <w:p w:rsidR="00AC17C9" w:rsidRPr="00AC17C9" w:rsidRDefault="00AC17C9" w:rsidP="00AC17C9">
      <w:pPr>
        <w:ind w:firstLine="435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</w:rPr>
        <w:t xml:space="preserve">       触头参数：开距：</w:t>
      </w:r>
    </w:p>
    <w:p w:rsidR="00AC17C9" w:rsidRPr="00AC17C9" w:rsidRDefault="00AC17C9" w:rsidP="00AC17C9">
      <w:pPr>
        <w:ind w:firstLineChars="557" w:firstLine="1170"/>
        <w:rPr>
          <w:rFonts w:asciiTheme="minorEastAsia" w:hAnsiTheme="minorEastAsia"/>
          <w:u w:val="single"/>
        </w:rPr>
      </w:pPr>
      <w:r w:rsidRPr="00AC17C9">
        <w:rPr>
          <w:rFonts w:asciiTheme="minorEastAsia" w:hAnsiTheme="minorEastAsia" w:hint="eastAsia"/>
        </w:rPr>
        <w:t>终压力： 超程：</w:t>
      </w:r>
    </w:p>
    <w:p w:rsidR="00AC17C9" w:rsidRPr="00AC17C9" w:rsidRDefault="00AC17C9" w:rsidP="00AC17C9">
      <w:pPr>
        <w:ind w:firstLine="435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</w:rPr>
        <w:t xml:space="preserve">       触头尺寸：</w:t>
      </w:r>
    </w:p>
    <w:p w:rsidR="00AC17C9" w:rsidRPr="00AC17C9" w:rsidRDefault="00AC17C9" w:rsidP="00AC17C9">
      <w:pPr>
        <w:ind w:firstLineChars="550" w:firstLine="1155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</w:rPr>
        <w:t>静触头：动触头：</w:t>
      </w:r>
    </w:p>
    <w:p w:rsidR="00AC17C9" w:rsidRPr="00AC17C9" w:rsidRDefault="00AC17C9" w:rsidP="00AC17C9">
      <w:pPr>
        <w:ind w:firstLineChars="350" w:firstLine="735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</w:rPr>
        <w:t>(3). 机构</w:t>
      </w:r>
    </w:p>
    <w:p w:rsidR="00AC17C9" w:rsidRPr="00AC17C9" w:rsidRDefault="00AC17C9" w:rsidP="00AC17C9">
      <w:pPr>
        <w:ind w:leftChars="600" w:left="1260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</w:rPr>
        <w:t>跳扣、锁扣和再扣零件为金属零件时：</w:t>
      </w:r>
    </w:p>
    <w:p w:rsidR="00AC17C9" w:rsidRPr="00AC17C9" w:rsidRDefault="00AC17C9" w:rsidP="00AC17C9">
      <w:pPr>
        <w:ind w:firstLineChars="591" w:firstLine="1241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</w:rPr>
        <w:t>镀层材料及厚度</w:t>
      </w:r>
    </w:p>
    <w:p w:rsidR="00AC17C9" w:rsidRPr="00AC17C9" w:rsidRDefault="00AC17C9" w:rsidP="00AC17C9">
      <w:pPr>
        <w:snapToGrid w:val="0"/>
        <w:ind w:firstLineChars="600" w:firstLine="1260"/>
        <w:rPr>
          <w:rFonts w:asciiTheme="minorEastAsia" w:hAnsiTheme="minorEastAsia"/>
          <w:u w:val="single"/>
        </w:rPr>
      </w:pPr>
      <w:r w:rsidRPr="00AC17C9">
        <w:rPr>
          <w:rFonts w:asciiTheme="minorEastAsia" w:hAnsiTheme="minorEastAsia" w:hint="eastAsia"/>
        </w:rPr>
        <w:t>硬度</w:t>
      </w:r>
    </w:p>
    <w:p w:rsidR="00AC17C9" w:rsidRPr="00AC17C9" w:rsidRDefault="00AC17C9" w:rsidP="00AC17C9">
      <w:pPr>
        <w:pStyle w:val="a6"/>
        <w:numPr>
          <w:ilvl w:val="1"/>
          <w:numId w:val="4"/>
        </w:numPr>
        <w:snapToGrid w:val="0"/>
        <w:spacing w:line="300" w:lineRule="auto"/>
        <w:ind w:firstLineChars="0"/>
        <w:rPr>
          <w:rFonts w:asciiTheme="minorEastAsia" w:hAnsiTheme="minorEastAsia"/>
          <w:szCs w:val="21"/>
        </w:rPr>
      </w:pPr>
      <w:r w:rsidRPr="00AC17C9">
        <w:rPr>
          <w:rFonts w:asciiTheme="minorEastAsia" w:hAnsiTheme="minorEastAsia" w:hint="eastAsia"/>
          <w:szCs w:val="21"/>
        </w:rPr>
        <w:t>主要技术参数：(如不适用项用 “/” 表示)</w:t>
      </w:r>
    </w:p>
    <w:p w:rsidR="00AC17C9" w:rsidRPr="00AC17C9" w:rsidRDefault="00AC17C9" w:rsidP="00AC17C9">
      <w:pPr>
        <w:pStyle w:val="a6"/>
        <w:numPr>
          <w:ilvl w:val="2"/>
          <w:numId w:val="11"/>
        </w:numPr>
        <w:snapToGrid w:val="0"/>
        <w:spacing w:line="300" w:lineRule="auto"/>
        <w:ind w:firstLineChars="0"/>
        <w:rPr>
          <w:rFonts w:asciiTheme="minorEastAsia" w:hAnsiTheme="minorEastAsia"/>
          <w:szCs w:val="21"/>
        </w:rPr>
      </w:pPr>
      <w:r w:rsidRPr="00AC17C9">
        <w:rPr>
          <w:rFonts w:asciiTheme="minorEastAsia" w:hAnsiTheme="minorEastAsia" w:hint="eastAsia"/>
          <w:szCs w:val="21"/>
        </w:rPr>
        <w:t>分类：</w:t>
      </w:r>
    </w:p>
    <w:p w:rsidR="00AC17C9" w:rsidRPr="00AC17C9" w:rsidRDefault="00AC17C9" w:rsidP="00AC17C9">
      <w:pPr>
        <w:numPr>
          <w:ilvl w:val="0"/>
          <w:numId w:val="7"/>
        </w:numPr>
        <w:rPr>
          <w:rFonts w:asciiTheme="minorEastAsia" w:hAnsiTheme="minorEastAsia"/>
          <w:u w:val="single"/>
        </w:rPr>
      </w:pPr>
      <w:r w:rsidRPr="00AC17C9">
        <w:rPr>
          <w:rFonts w:asciiTheme="minorEastAsia" w:hAnsiTheme="minorEastAsia" w:hint="eastAsia"/>
        </w:rPr>
        <w:t>使用类别(A或B)：</w:t>
      </w:r>
    </w:p>
    <w:p w:rsidR="00AC17C9" w:rsidRPr="00AC17C9" w:rsidRDefault="00AC17C9" w:rsidP="00AC17C9">
      <w:pPr>
        <w:numPr>
          <w:ilvl w:val="0"/>
          <w:numId w:val="7"/>
        </w:numPr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</w:rPr>
        <w:t>是否具有隔离功能：</w:t>
      </w:r>
    </w:p>
    <w:p w:rsidR="00AC17C9" w:rsidRPr="00AC17C9" w:rsidRDefault="00AC17C9" w:rsidP="00AC17C9">
      <w:pPr>
        <w:numPr>
          <w:ilvl w:val="0"/>
          <w:numId w:val="7"/>
        </w:numPr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</w:rPr>
        <w:t>安装方式(固定式、插入式、抽屉式)：</w:t>
      </w:r>
    </w:p>
    <w:p w:rsidR="00AC17C9" w:rsidRPr="00AC17C9" w:rsidRDefault="00AC17C9" w:rsidP="00AC17C9">
      <w:pPr>
        <w:pStyle w:val="a6"/>
        <w:numPr>
          <w:ilvl w:val="2"/>
          <w:numId w:val="11"/>
        </w:numPr>
        <w:snapToGrid w:val="0"/>
        <w:spacing w:line="300" w:lineRule="auto"/>
        <w:ind w:firstLineChars="0"/>
        <w:rPr>
          <w:rFonts w:asciiTheme="minorEastAsia" w:hAnsiTheme="minorEastAsia"/>
          <w:szCs w:val="21"/>
        </w:rPr>
      </w:pPr>
      <w:r w:rsidRPr="00AC17C9">
        <w:rPr>
          <w:rFonts w:asciiTheme="minorEastAsia" w:hAnsiTheme="minorEastAsia" w:hint="eastAsia"/>
          <w:szCs w:val="21"/>
        </w:rPr>
        <w:t>特性：</w:t>
      </w:r>
    </w:p>
    <w:p w:rsidR="00AC17C9" w:rsidRPr="00AC17C9" w:rsidRDefault="00AC17C9" w:rsidP="00AC17C9">
      <w:pPr>
        <w:numPr>
          <w:ilvl w:val="1"/>
          <w:numId w:val="7"/>
        </w:numPr>
        <w:tabs>
          <w:tab w:val="clear" w:pos="1215"/>
        </w:tabs>
        <w:ind w:left="380" w:firstLine="5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</w:rPr>
        <w:t>极数：</w:t>
      </w:r>
    </w:p>
    <w:p w:rsidR="00AC17C9" w:rsidRPr="00AC17C9" w:rsidRDefault="00AC17C9" w:rsidP="00AC17C9">
      <w:pPr>
        <w:numPr>
          <w:ilvl w:val="1"/>
          <w:numId w:val="7"/>
        </w:numPr>
        <w:tabs>
          <w:tab w:val="clear" w:pos="1215"/>
        </w:tabs>
        <w:ind w:left="380" w:firstLine="5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</w:rPr>
        <w:lastRenderedPageBreak/>
        <w:t>电流种类：</w:t>
      </w:r>
    </w:p>
    <w:p w:rsidR="00AC17C9" w:rsidRPr="00AC17C9" w:rsidRDefault="00AC17C9" w:rsidP="00AC17C9">
      <w:pPr>
        <w:numPr>
          <w:ilvl w:val="1"/>
          <w:numId w:val="7"/>
        </w:numPr>
        <w:tabs>
          <w:tab w:val="clear" w:pos="1215"/>
        </w:tabs>
        <w:ind w:left="380" w:firstLine="5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</w:rPr>
        <w:t>主电路额定值：</w:t>
      </w:r>
    </w:p>
    <w:p w:rsidR="00AC17C9" w:rsidRPr="00AC17C9" w:rsidRDefault="00AC17C9" w:rsidP="00AC17C9">
      <w:pPr>
        <w:ind w:left="380"/>
        <w:rPr>
          <w:rFonts w:asciiTheme="minorEastAsia" w:hAnsiTheme="minorEastAsia"/>
          <w:u w:val="single"/>
        </w:rPr>
      </w:pPr>
      <w:r w:rsidRPr="00AC17C9">
        <w:rPr>
          <w:rFonts w:asciiTheme="minorEastAsia" w:hAnsiTheme="minorEastAsia" w:hint="eastAsia"/>
        </w:rPr>
        <w:t xml:space="preserve">     额定工作电压：</w:t>
      </w:r>
    </w:p>
    <w:p w:rsidR="00AC17C9" w:rsidRPr="00AC17C9" w:rsidRDefault="00AC17C9" w:rsidP="00AC17C9">
      <w:pPr>
        <w:ind w:left="380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</w:rPr>
        <w:t xml:space="preserve">     额定绝缘电压</w:t>
      </w:r>
      <w:r w:rsidRPr="00AC17C9">
        <w:rPr>
          <w:rFonts w:asciiTheme="minorEastAsia" w:hAnsiTheme="minorEastAsia" w:hint="eastAsia"/>
          <w:szCs w:val="21"/>
        </w:rPr>
        <w:t>：</w:t>
      </w:r>
    </w:p>
    <w:p w:rsidR="00AC17C9" w:rsidRPr="00AC17C9" w:rsidRDefault="00AC17C9" w:rsidP="00AC17C9">
      <w:pPr>
        <w:ind w:left="380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</w:rPr>
        <w:t xml:space="preserve">     额定冲击耐受电压</w:t>
      </w:r>
      <w:r w:rsidRPr="00AC17C9">
        <w:rPr>
          <w:rFonts w:asciiTheme="minorEastAsia" w:hAnsiTheme="minorEastAsia" w:hint="eastAsia"/>
          <w:szCs w:val="21"/>
        </w:rPr>
        <w:t>：</w:t>
      </w:r>
    </w:p>
    <w:p w:rsidR="00AC17C9" w:rsidRPr="00AC17C9" w:rsidRDefault="00AC17C9" w:rsidP="00AC17C9">
      <w:pPr>
        <w:ind w:left="380"/>
        <w:rPr>
          <w:rFonts w:asciiTheme="minorEastAsia" w:hAnsiTheme="minorEastAsia"/>
          <w:u w:val="single"/>
        </w:rPr>
      </w:pPr>
      <w:r w:rsidRPr="00AC17C9">
        <w:rPr>
          <w:rFonts w:asciiTheme="minorEastAsia" w:hAnsiTheme="minorEastAsia" w:hint="eastAsia"/>
        </w:rPr>
        <w:t xml:space="preserve">     额定电流：</w:t>
      </w:r>
    </w:p>
    <w:p w:rsidR="00AC17C9" w:rsidRPr="00AC17C9" w:rsidRDefault="00AC17C9" w:rsidP="00AC17C9">
      <w:pPr>
        <w:ind w:left="380"/>
        <w:rPr>
          <w:rFonts w:asciiTheme="minorEastAsia" w:hAnsiTheme="minorEastAsia" w:cs="Arial"/>
        </w:rPr>
      </w:pPr>
      <w:r w:rsidRPr="00AC17C9">
        <w:rPr>
          <w:rFonts w:asciiTheme="minorEastAsia" w:hAnsiTheme="minorEastAsia" w:cs="Arial"/>
        </w:rPr>
        <w:t xml:space="preserve"> 四极断路器的电流额定值 (A):</w:t>
      </w:r>
    </w:p>
    <w:p w:rsidR="00AC17C9" w:rsidRPr="00AC17C9" w:rsidRDefault="00AC17C9" w:rsidP="00AC17C9">
      <w:pPr>
        <w:ind w:leftChars="181" w:left="380" w:firstLineChars="250" w:firstLine="525"/>
        <w:rPr>
          <w:rFonts w:asciiTheme="minorEastAsia" w:hAnsiTheme="minorEastAsia" w:cs="Arial"/>
          <w:u w:val="single"/>
        </w:rPr>
      </w:pPr>
      <w:r w:rsidRPr="00AC17C9">
        <w:rPr>
          <w:rFonts w:asciiTheme="minorEastAsia" w:hAnsiTheme="minorEastAsia" w:cs="Arial"/>
        </w:rPr>
        <w:t>相极</w:t>
      </w:r>
    </w:p>
    <w:p w:rsidR="00AC17C9" w:rsidRPr="00AC17C9" w:rsidRDefault="00AC17C9" w:rsidP="00AC17C9">
      <w:pPr>
        <w:ind w:leftChars="181" w:left="380" w:firstLineChars="250" w:firstLine="525"/>
        <w:rPr>
          <w:rFonts w:asciiTheme="minorEastAsia" w:hAnsiTheme="minorEastAsia" w:cs="Arial"/>
        </w:rPr>
      </w:pPr>
      <w:r w:rsidRPr="00AC17C9">
        <w:rPr>
          <w:rFonts w:asciiTheme="minorEastAsia" w:hAnsiTheme="minorEastAsia" w:cs="Arial"/>
        </w:rPr>
        <w:t>中性极</w:t>
      </w:r>
    </w:p>
    <w:p w:rsidR="00AC17C9" w:rsidRPr="00AC17C9" w:rsidRDefault="00AC17C9" w:rsidP="00AC17C9">
      <w:pPr>
        <w:ind w:left="380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</w:rPr>
        <w:t xml:space="preserve">     额定频率 (Hz):</w:t>
      </w:r>
    </w:p>
    <w:p w:rsidR="00AC17C9" w:rsidRPr="00AC17C9" w:rsidRDefault="00AC17C9" w:rsidP="00AC17C9">
      <w:pPr>
        <w:ind w:left="380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</w:rPr>
        <w:t xml:space="preserve">     额定运行短路分断能力Ics(kA): </w:t>
      </w:r>
    </w:p>
    <w:p w:rsidR="00AC17C9" w:rsidRPr="00AC17C9" w:rsidRDefault="00AC17C9" w:rsidP="00AC17C9">
      <w:pPr>
        <w:ind w:left="380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</w:rPr>
        <w:t xml:space="preserve">     额定极限短路分断能力Icu(kA): </w:t>
      </w:r>
    </w:p>
    <w:p w:rsidR="00AC17C9" w:rsidRPr="00AC17C9" w:rsidRDefault="00AC17C9" w:rsidP="00AC17C9">
      <w:pPr>
        <w:ind w:left="380"/>
        <w:rPr>
          <w:rFonts w:asciiTheme="minorEastAsia" w:hAnsiTheme="minorEastAsia"/>
          <w:u w:val="single"/>
        </w:rPr>
      </w:pPr>
      <w:r w:rsidRPr="00AC17C9">
        <w:rPr>
          <w:rFonts w:asciiTheme="minorEastAsia" w:hAnsiTheme="minorEastAsia" w:hint="eastAsia"/>
        </w:rPr>
        <w:t xml:space="preserve">     额定短时耐受电流Icw(kA/s):</w:t>
      </w:r>
    </w:p>
    <w:p w:rsidR="00AC17C9" w:rsidRPr="00AC17C9" w:rsidRDefault="00AC17C9" w:rsidP="00AC17C9">
      <w:pPr>
        <w:numPr>
          <w:ilvl w:val="1"/>
          <w:numId w:val="7"/>
        </w:numPr>
        <w:tabs>
          <w:tab w:val="clear" w:pos="1215"/>
        </w:tabs>
        <w:ind w:left="380" w:firstLine="5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</w:rPr>
        <w:t>控制电路</w:t>
      </w:r>
    </w:p>
    <w:p w:rsidR="00AC17C9" w:rsidRPr="00AC17C9" w:rsidRDefault="00AC17C9" w:rsidP="00AC17C9">
      <w:pPr>
        <w:ind w:leftChars="181" w:left="380" w:firstLineChars="239" w:firstLine="502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</w:rPr>
        <w:t>电动操作机构</w:t>
      </w:r>
    </w:p>
    <w:p w:rsidR="00AC17C9" w:rsidRPr="00AC17C9" w:rsidRDefault="00AC17C9" w:rsidP="00AC17C9">
      <w:pPr>
        <w:ind w:firstLineChars="427" w:firstLine="897"/>
        <w:rPr>
          <w:rFonts w:asciiTheme="minorEastAsia" w:hAnsiTheme="minorEastAsia"/>
          <w:u w:val="single"/>
        </w:rPr>
      </w:pPr>
      <w:r w:rsidRPr="00AC17C9">
        <w:rPr>
          <w:rFonts w:asciiTheme="minorEastAsia" w:hAnsiTheme="minorEastAsia" w:hint="eastAsia"/>
        </w:rPr>
        <w:t>额定绝缘电压</w:t>
      </w:r>
      <w:r w:rsidRPr="00AC17C9">
        <w:rPr>
          <w:rFonts w:asciiTheme="minorEastAsia" w:hAnsiTheme="minorEastAsia" w:hint="eastAsia"/>
          <w:szCs w:val="21"/>
        </w:rPr>
        <w:t>( (V):</w:t>
      </w:r>
    </w:p>
    <w:p w:rsidR="00AC17C9" w:rsidRPr="00AC17C9" w:rsidRDefault="00AC17C9" w:rsidP="00AC17C9">
      <w:pPr>
        <w:ind w:leftChars="188" w:left="395" w:firstLineChars="246" w:firstLine="517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</w:rPr>
        <w:t>额定冲击耐受电压 (kV):</w:t>
      </w:r>
    </w:p>
    <w:p w:rsidR="00AC17C9" w:rsidRPr="00AC17C9" w:rsidRDefault="00AC17C9" w:rsidP="00AC17C9">
      <w:pPr>
        <w:ind w:leftChars="181" w:left="380" w:firstLineChars="250" w:firstLine="525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</w:rPr>
        <w:t>额定控制电源电压</w:t>
      </w:r>
      <w:r w:rsidRPr="00AC17C9">
        <w:rPr>
          <w:rFonts w:asciiTheme="minorEastAsia" w:hAnsiTheme="minorEastAsia" w:hint="eastAsia"/>
          <w:szCs w:val="21"/>
        </w:rPr>
        <w:t xml:space="preserve"> (V):</w:t>
      </w:r>
    </w:p>
    <w:p w:rsidR="00AC17C9" w:rsidRPr="00AC17C9" w:rsidRDefault="00AC17C9" w:rsidP="00AC17C9">
      <w:pPr>
        <w:ind w:leftChars="181" w:left="380" w:firstLineChars="250" w:firstLine="525"/>
        <w:rPr>
          <w:rFonts w:asciiTheme="minorEastAsia" w:hAnsiTheme="minorEastAsia"/>
          <w:u w:val="single"/>
        </w:rPr>
      </w:pPr>
      <w:r w:rsidRPr="00AC17C9">
        <w:rPr>
          <w:rFonts w:asciiTheme="minorEastAsia" w:hAnsiTheme="minorEastAsia" w:hint="eastAsia"/>
        </w:rPr>
        <w:t>电流种类(AC或DC):</w:t>
      </w:r>
    </w:p>
    <w:p w:rsidR="00AC17C9" w:rsidRPr="00AC17C9" w:rsidRDefault="00AC17C9" w:rsidP="00AC17C9">
      <w:pPr>
        <w:ind w:leftChars="181" w:left="380" w:firstLineChars="250" w:firstLine="525"/>
        <w:rPr>
          <w:rFonts w:asciiTheme="minorEastAsia" w:hAnsiTheme="minorEastAsia"/>
          <w:u w:val="single"/>
        </w:rPr>
      </w:pPr>
      <w:r w:rsidRPr="00AC17C9">
        <w:rPr>
          <w:rFonts w:asciiTheme="minorEastAsia" w:hAnsiTheme="minorEastAsia" w:hint="eastAsia"/>
        </w:rPr>
        <w:t>额定频率 (Hz):</w:t>
      </w:r>
    </w:p>
    <w:p w:rsidR="00AC17C9" w:rsidRPr="00AC17C9" w:rsidRDefault="00AC17C9" w:rsidP="00AC17C9">
      <w:pPr>
        <w:ind w:leftChars="181" w:left="380" w:firstLineChars="239" w:firstLine="502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</w:rPr>
        <w:t>闭合线圈</w:t>
      </w:r>
    </w:p>
    <w:p w:rsidR="00AC17C9" w:rsidRPr="00AC17C9" w:rsidRDefault="00AC17C9" w:rsidP="00AC17C9">
      <w:pPr>
        <w:ind w:firstLineChars="427" w:firstLine="897"/>
        <w:rPr>
          <w:rFonts w:asciiTheme="minorEastAsia" w:hAnsiTheme="minorEastAsia"/>
          <w:u w:val="single"/>
        </w:rPr>
      </w:pPr>
      <w:r w:rsidRPr="00AC17C9">
        <w:rPr>
          <w:rFonts w:asciiTheme="minorEastAsia" w:hAnsiTheme="minorEastAsia" w:hint="eastAsia"/>
        </w:rPr>
        <w:t>额定绝缘电压Ui（V）：</w:t>
      </w:r>
    </w:p>
    <w:p w:rsidR="00AC17C9" w:rsidRPr="00AC17C9" w:rsidRDefault="00AC17C9" w:rsidP="00AC17C9">
      <w:pPr>
        <w:ind w:leftChars="188" w:left="395" w:firstLineChars="246" w:firstLine="517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</w:rPr>
        <w:t>额定冲击耐受电压Uimp（kV）：</w:t>
      </w:r>
    </w:p>
    <w:p w:rsidR="00AC17C9" w:rsidRPr="00AC17C9" w:rsidRDefault="00AC17C9" w:rsidP="00AC17C9">
      <w:pPr>
        <w:ind w:leftChars="181" w:left="380" w:firstLineChars="250" w:firstLine="525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</w:rPr>
        <w:t>额定控制电源电压Us（V）：</w:t>
      </w:r>
    </w:p>
    <w:p w:rsidR="00AC17C9" w:rsidRPr="00AC17C9" w:rsidRDefault="00AC17C9" w:rsidP="00AC17C9">
      <w:pPr>
        <w:ind w:leftChars="181" w:left="380" w:firstLineChars="250" w:firstLine="525"/>
        <w:rPr>
          <w:rFonts w:asciiTheme="minorEastAsia" w:hAnsiTheme="minorEastAsia"/>
          <w:u w:val="single"/>
        </w:rPr>
      </w:pPr>
      <w:r w:rsidRPr="00AC17C9">
        <w:rPr>
          <w:rFonts w:asciiTheme="minorEastAsia" w:hAnsiTheme="minorEastAsia" w:hint="eastAsia"/>
        </w:rPr>
        <w:t>电流种类（AC或DC）：</w:t>
      </w:r>
    </w:p>
    <w:p w:rsidR="00AC17C9" w:rsidRPr="00AC17C9" w:rsidRDefault="00AC17C9" w:rsidP="00AC17C9">
      <w:pPr>
        <w:ind w:leftChars="181" w:left="380" w:firstLineChars="250" w:firstLine="525"/>
        <w:rPr>
          <w:rFonts w:asciiTheme="minorEastAsia" w:hAnsiTheme="minorEastAsia"/>
          <w:u w:val="single"/>
        </w:rPr>
      </w:pPr>
      <w:r w:rsidRPr="00AC17C9">
        <w:rPr>
          <w:rFonts w:asciiTheme="minorEastAsia" w:hAnsiTheme="minorEastAsia" w:hint="eastAsia"/>
        </w:rPr>
        <w:t>额定频率（Hz）：</w:t>
      </w:r>
    </w:p>
    <w:p w:rsidR="00AC17C9" w:rsidRPr="00AC17C9" w:rsidRDefault="00AC17C9" w:rsidP="00AC17C9">
      <w:pPr>
        <w:numPr>
          <w:ilvl w:val="1"/>
          <w:numId w:val="7"/>
        </w:numPr>
        <w:tabs>
          <w:tab w:val="clear" w:pos="1215"/>
        </w:tabs>
        <w:ind w:left="380" w:firstLine="5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</w:rPr>
        <w:t>辅助电路</w:t>
      </w:r>
    </w:p>
    <w:p w:rsidR="00AC17C9" w:rsidRPr="00AC17C9" w:rsidRDefault="00AC17C9" w:rsidP="00AC17C9">
      <w:pPr>
        <w:ind w:left="380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  <w:szCs w:val="21"/>
        </w:rPr>
        <w:t>种类和对数</w:t>
      </w:r>
      <w:r w:rsidRPr="00AC17C9">
        <w:rPr>
          <w:rFonts w:asciiTheme="minorEastAsia" w:hAnsiTheme="minorEastAsia" w:hint="eastAsia"/>
        </w:rPr>
        <w:t>：</w:t>
      </w:r>
    </w:p>
    <w:p w:rsidR="00AC17C9" w:rsidRPr="00AC17C9" w:rsidRDefault="00AC17C9" w:rsidP="00AC17C9">
      <w:pPr>
        <w:ind w:leftChars="181" w:left="380" w:firstLineChars="250" w:firstLine="525"/>
        <w:rPr>
          <w:rFonts w:asciiTheme="minorEastAsia" w:hAnsiTheme="minorEastAsia"/>
          <w:szCs w:val="21"/>
        </w:rPr>
      </w:pPr>
      <w:r w:rsidRPr="00AC17C9">
        <w:rPr>
          <w:rFonts w:asciiTheme="minorEastAsia" w:hAnsiTheme="minorEastAsia" w:hint="eastAsia"/>
        </w:rPr>
        <w:t>约定发热电流：</w:t>
      </w:r>
    </w:p>
    <w:p w:rsidR="00AC17C9" w:rsidRPr="00AC17C9" w:rsidRDefault="00AC17C9" w:rsidP="00AC17C9">
      <w:pPr>
        <w:ind w:leftChars="181" w:left="380" w:firstLineChars="250" w:firstLine="525"/>
        <w:rPr>
          <w:rFonts w:asciiTheme="minorEastAsia" w:hAnsiTheme="minorEastAsia"/>
          <w:u w:val="single"/>
        </w:rPr>
      </w:pPr>
      <w:r w:rsidRPr="00AC17C9">
        <w:rPr>
          <w:rFonts w:asciiTheme="minorEastAsia" w:hAnsiTheme="minorEastAsia" w:hint="eastAsia"/>
          <w:szCs w:val="21"/>
        </w:rPr>
        <w:t>额定绝缘电压：</w:t>
      </w:r>
    </w:p>
    <w:p w:rsidR="00AC17C9" w:rsidRPr="00AC17C9" w:rsidRDefault="00AC17C9" w:rsidP="00AC17C9">
      <w:pPr>
        <w:ind w:left="380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</w:rPr>
        <w:t xml:space="preserve">     额定冲击耐受电压</w:t>
      </w:r>
      <w:r w:rsidRPr="00AC17C9">
        <w:rPr>
          <w:rFonts w:asciiTheme="minorEastAsia" w:hAnsiTheme="minorEastAsia" w:hint="eastAsia"/>
          <w:szCs w:val="21"/>
        </w:rPr>
        <w:t>：</w:t>
      </w:r>
    </w:p>
    <w:p w:rsidR="00AC17C9" w:rsidRPr="00AC17C9" w:rsidRDefault="00AC17C9" w:rsidP="00AC17C9">
      <w:pPr>
        <w:ind w:leftChars="181" w:left="380" w:firstLineChars="250" w:firstLine="525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</w:rPr>
        <w:t>额定限制短路电流配合SCPD型号：</w:t>
      </w:r>
    </w:p>
    <w:p w:rsidR="00AC17C9" w:rsidRPr="00AC17C9" w:rsidRDefault="00AC17C9" w:rsidP="00AC17C9">
      <w:pPr>
        <w:snapToGrid w:val="0"/>
        <w:rPr>
          <w:rFonts w:asciiTheme="minorEastAsia" w:hAnsiTheme="minorEastAsia"/>
          <w:szCs w:val="21"/>
        </w:rPr>
      </w:pPr>
      <w:r w:rsidRPr="00AC17C9">
        <w:rPr>
          <w:rFonts w:asciiTheme="minorEastAsia" w:hAnsiTheme="minorEastAsia" w:hint="eastAsia"/>
          <w:szCs w:val="21"/>
        </w:rPr>
        <w:t>相应使用类别下额定工作电流和工作电压：</w:t>
      </w:r>
    </w:p>
    <w:p w:rsidR="00AC17C9" w:rsidRPr="00AC17C9" w:rsidRDefault="00AC17C9" w:rsidP="00AC17C9">
      <w:pPr>
        <w:numPr>
          <w:ilvl w:val="1"/>
          <w:numId w:val="7"/>
        </w:numPr>
        <w:tabs>
          <w:tab w:val="clear" w:pos="1215"/>
        </w:tabs>
        <w:ind w:left="380" w:firstLine="5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</w:rPr>
        <w:t>脱扣器</w:t>
      </w:r>
    </w:p>
    <w:p w:rsidR="00AC17C9" w:rsidRPr="00AC17C9" w:rsidRDefault="00AC17C9" w:rsidP="00AC17C9">
      <w:pPr>
        <w:ind w:firstLineChars="400" w:firstLine="840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</w:rPr>
        <w:t>分励脱扣器</w:t>
      </w:r>
    </w:p>
    <w:p w:rsidR="00AC17C9" w:rsidRPr="00AC17C9" w:rsidRDefault="00AC17C9" w:rsidP="00AC17C9">
      <w:pPr>
        <w:ind w:firstLineChars="400" w:firstLine="840"/>
        <w:rPr>
          <w:rFonts w:asciiTheme="minorEastAsia" w:hAnsiTheme="minorEastAsia"/>
          <w:u w:val="single"/>
        </w:rPr>
      </w:pPr>
      <w:r w:rsidRPr="00AC17C9">
        <w:rPr>
          <w:rFonts w:asciiTheme="minorEastAsia" w:hAnsiTheme="minorEastAsia" w:hint="eastAsia"/>
          <w:szCs w:val="21"/>
        </w:rPr>
        <w:t>额定绝缘电压 (V):</w:t>
      </w:r>
    </w:p>
    <w:p w:rsidR="00AC17C9" w:rsidRPr="00AC17C9" w:rsidRDefault="00AC17C9" w:rsidP="00AC17C9">
      <w:pPr>
        <w:ind w:firstLineChars="400" w:firstLine="840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</w:rPr>
        <w:t>额定冲击耐受电压 (kV):</w:t>
      </w:r>
    </w:p>
    <w:p w:rsidR="00AC17C9" w:rsidRPr="00AC17C9" w:rsidRDefault="00AC17C9" w:rsidP="00AC17C9">
      <w:pPr>
        <w:ind w:firstLineChars="400" w:firstLine="840"/>
        <w:rPr>
          <w:rFonts w:asciiTheme="minorEastAsia" w:hAnsiTheme="minorEastAsia"/>
          <w:u w:val="single"/>
        </w:rPr>
      </w:pPr>
      <w:r w:rsidRPr="00AC17C9">
        <w:rPr>
          <w:rFonts w:asciiTheme="minorEastAsia" w:hAnsiTheme="minorEastAsia" w:hint="eastAsia"/>
        </w:rPr>
        <w:t>额定控制电源电压(V):</w:t>
      </w:r>
    </w:p>
    <w:p w:rsidR="00AC17C9" w:rsidRPr="00AC17C9" w:rsidRDefault="00AC17C9" w:rsidP="00AC17C9">
      <w:pPr>
        <w:ind w:firstLineChars="400" w:firstLine="840"/>
        <w:rPr>
          <w:rFonts w:asciiTheme="minorEastAsia" w:hAnsiTheme="minorEastAsia"/>
          <w:u w:val="single"/>
        </w:rPr>
      </w:pPr>
      <w:r w:rsidRPr="00AC17C9">
        <w:rPr>
          <w:rFonts w:asciiTheme="minorEastAsia" w:hAnsiTheme="minorEastAsia" w:hint="eastAsia"/>
        </w:rPr>
        <w:t>电流种类(AC或DC) ：</w:t>
      </w:r>
    </w:p>
    <w:p w:rsidR="00AC17C9" w:rsidRPr="00AC17C9" w:rsidRDefault="00AC17C9" w:rsidP="00AC17C9">
      <w:pPr>
        <w:ind w:firstLineChars="400" w:firstLine="840"/>
        <w:rPr>
          <w:rFonts w:asciiTheme="minorEastAsia" w:hAnsiTheme="minorEastAsia"/>
          <w:u w:val="single"/>
        </w:rPr>
      </w:pPr>
      <w:r w:rsidRPr="00AC17C9">
        <w:rPr>
          <w:rFonts w:asciiTheme="minorEastAsia" w:hAnsiTheme="minorEastAsia" w:hint="eastAsia"/>
        </w:rPr>
        <w:t>额定频率：</w:t>
      </w:r>
    </w:p>
    <w:p w:rsidR="00AC17C9" w:rsidRPr="00AC17C9" w:rsidRDefault="00AC17C9" w:rsidP="00AC17C9">
      <w:pPr>
        <w:ind w:firstLineChars="400" w:firstLine="840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</w:rPr>
        <w:t>欠压脱扣器</w:t>
      </w:r>
    </w:p>
    <w:p w:rsidR="00AC17C9" w:rsidRPr="00AC17C9" w:rsidRDefault="00AC17C9" w:rsidP="00AC17C9">
      <w:pPr>
        <w:ind w:firstLineChars="400" w:firstLine="840"/>
        <w:rPr>
          <w:rFonts w:asciiTheme="minorEastAsia" w:hAnsiTheme="minorEastAsia"/>
          <w:u w:val="single"/>
        </w:rPr>
      </w:pPr>
      <w:r w:rsidRPr="00AC17C9">
        <w:rPr>
          <w:rFonts w:asciiTheme="minorEastAsia" w:hAnsiTheme="minorEastAsia" w:hint="eastAsia"/>
          <w:szCs w:val="21"/>
        </w:rPr>
        <w:t>额定绝缘电压 (V):</w:t>
      </w:r>
    </w:p>
    <w:p w:rsidR="00AC17C9" w:rsidRPr="00AC17C9" w:rsidRDefault="00AC17C9" w:rsidP="00AC17C9">
      <w:pPr>
        <w:ind w:firstLineChars="400" w:firstLine="840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</w:rPr>
        <w:t>额定冲击耐受电压 (kV):</w:t>
      </w:r>
    </w:p>
    <w:p w:rsidR="00AC17C9" w:rsidRPr="00AC17C9" w:rsidRDefault="00AC17C9" w:rsidP="00AC17C9">
      <w:pPr>
        <w:ind w:firstLineChars="400" w:firstLine="840"/>
        <w:rPr>
          <w:rFonts w:asciiTheme="minorEastAsia" w:hAnsiTheme="minorEastAsia"/>
          <w:u w:val="single"/>
        </w:rPr>
      </w:pPr>
      <w:r w:rsidRPr="00AC17C9">
        <w:rPr>
          <w:rFonts w:asciiTheme="minorEastAsia" w:hAnsiTheme="minorEastAsia" w:hint="eastAsia"/>
        </w:rPr>
        <w:t>额定控制电源电压 (V):</w:t>
      </w:r>
    </w:p>
    <w:p w:rsidR="00AC17C9" w:rsidRPr="00AC17C9" w:rsidRDefault="00AC17C9" w:rsidP="00AC17C9">
      <w:pPr>
        <w:ind w:firstLineChars="400" w:firstLine="840"/>
        <w:rPr>
          <w:rFonts w:asciiTheme="minorEastAsia" w:hAnsiTheme="minorEastAsia"/>
          <w:u w:val="single"/>
        </w:rPr>
      </w:pPr>
      <w:r w:rsidRPr="00AC17C9">
        <w:rPr>
          <w:rFonts w:asciiTheme="minorEastAsia" w:hAnsiTheme="minorEastAsia" w:hint="eastAsia"/>
        </w:rPr>
        <w:t>电流种类(AC或DC):</w:t>
      </w:r>
    </w:p>
    <w:p w:rsidR="00AC17C9" w:rsidRPr="00AC17C9" w:rsidRDefault="00AC17C9" w:rsidP="00AC17C9">
      <w:pPr>
        <w:ind w:firstLineChars="400" w:firstLine="840"/>
        <w:rPr>
          <w:rFonts w:asciiTheme="minorEastAsia" w:hAnsiTheme="minorEastAsia"/>
          <w:u w:val="single"/>
        </w:rPr>
      </w:pPr>
      <w:r w:rsidRPr="00AC17C9">
        <w:rPr>
          <w:rFonts w:asciiTheme="minorEastAsia" w:hAnsiTheme="minorEastAsia" w:hint="eastAsia"/>
        </w:rPr>
        <w:t>额定频率 (Hz):</w:t>
      </w:r>
    </w:p>
    <w:p w:rsidR="00AC17C9" w:rsidRPr="00AC17C9" w:rsidRDefault="00AC17C9" w:rsidP="00AC17C9">
      <w:pPr>
        <w:ind w:firstLineChars="400" w:firstLine="840"/>
        <w:rPr>
          <w:rFonts w:asciiTheme="minorEastAsia" w:hAnsiTheme="minorEastAsia"/>
        </w:rPr>
      </w:pPr>
    </w:p>
    <w:p w:rsidR="00AC17C9" w:rsidRPr="00AC17C9" w:rsidRDefault="00AC17C9" w:rsidP="00AC17C9">
      <w:pPr>
        <w:ind w:firstLineChars="400" w:firstLine="840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</w:rPr>
        <w:t>过电流脱扣器</w:t>
      </w:r>
    </w:p>
    <w:p w:rsidR="00AC17C9" w:rsidRPr="00AC17C9" w:rsidRDefault="00AC17C9" w:rsidP="00AC17C9">
      <w:pPr>
        <w:ind w:firstLineChars="400" w:firstLine="840"/>
        <w:rPr>
          <w:rFonts w:asciiTheme="minorEastAsia" w:hAnsiTheme="minorEastAsia"/>
          <w:u w:val="single"/>
        </w:rPr>
      </w:pPr>
      <w:r w:rsidRPr="00AC17C9">
        <w:rPr>
          <w:rFonts w:asciiTheme="minorEastAsia" w:hAnsiTheme="minorEastAsia" w:hint="eastAsia"/>
        </w:rPr>
        <w:t>电流设定及精度:</w:t>
      </w:r>
      <w:r w:rsidRPr="00AC17C9">
        <w:rPr>
          <w:rFonts w:asciiTheme="minorEastAsia" w:hAnsiTheme="minorEastAsia" w:hint="eastAsia"/>
          <w:u w:val="single"/>
        </w:rPr>
        <w:t xml:space="preserve">      (见表1)        </w:t>
      </w:r>
    </w:p>
    <w:p w:rsidR="00AC17C9" w:rsidRPr="00AC17C9" w:rsidRDefault="00AC17C9" w:rsidP="00AC17C9">
      <w:pPr>
        <w:ind w:firstLineChars="400" w:firstLine="840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  <w:szCs w:val="21"/>
        </w:rPr>
        <w:t>带保护中性极的电流</w:t>
      </w:r>
      <w:r w:rsidRPr="00AC17C9">
        <w:rPr>
          <w:rFonts w:asciiTheme="minorEastAsia" w:hAnsiTheme="minorEastAsia" w:hint="eastAsia"/>
        </w:rPr>
        <w:t>设定及精度：</w:t>
      </w:r>
      <w:r w:rsidRPr="00AC17C9">
        <w:rPr>
          <w:rFonts w:asciiTheme="minorEastAsia" w:hAnsiTheme="minorEastAsia" w:hint="eastAsia"/>
          <w:u w:val="single"/>
        </w:rPr>
        <w:t xml:space="preserve">     (见表1)         </w:t>
      </w:r>
    </w:p>
    <w:p w:rsidR="00AC17C9" w:rsidRPr="00AC17C9" w:rsidRDefault="00AC17C9" w:rsidP="00AC17C9">
      <w:pPr>
        <w:ind w:firstLineChars="400" w:firstLine="840"/>
        <w:rPr>
          <w:rFonts w:asciiTheme="minorEastAsia" w:hAnsiTheme="minorEastAsia"/>
          <w:u w:val="single"/>
        </w:rPr>
      </w:pPr>
      <w:r w:rsidRPr="00AC17C9">
        <w:rPr>
          <w:rFonts w:asciiTheme="minorEastAsia" w:hAnsiTheme="minorEastAsia" w:hint="eastAsia"/>
        </w:rPr>
        <w:t>时间设定及精度：</w:t>
      </w:r>
      <w:r w:rsidRPr="00AC17C9">
        <w:rPr>
          <w:rFonts w:asciiTheme="minorEastAsia" w:hAnsiTheme="minorEastAsia" w:hint="eastAsia"/>
          <w:u w:val="single"/>
        </w:rPr>
        <w:t xml:space="preserve">         (见表1)          </w:t>
      </w:r>
    </w:p>
    <w:p w:rsidR="00AC17C9" w:rsidRPr="00AC17C9" w:rsidRDefault="00AC17C9" w:rsidP="00AC17C9">
      <w:pPr>
        <w:ind w:firstLineChars="400" w:firstLine="840"/>
        <w:rPr>
          <w:rFonts w:asciiTheme="minorEastAsia" w:hAnsiTheme="minorEastAsia"/>
          <w:u w:val="single"/>
        </w:rPr>
      </w:pPr>
      <w:r w:rsidRPr="00AC17C9">
        <w:rPr>
          <w:rFonts w:asciiTheme="minorEastAsia" w:hAnsiTheme="minorEastAsia" w:hint="eastAsia"/>
        </w:rPr>
        <w:t>基准温度：</w:t>
      </w:r>
      <w:r w:rsidRPr="00AC17C9">
        <w:rPr>
          <w:rFonts w:asciiTheme="minorEastAsia" w:hAnsiTheme="minorEastAsia" w:hint="eastAsia"/>
          <w:u w:val="single"/>
        </w:rPr>
        <w:t xml:space="preserve">           /</w:t>
      </w:r>
    </w:p>
    <w:p w:rsidR="00AC17C9" w:rsidRPr="00AC17C9" w:rsidRDefault="00AC17C9" w:rsidP="00AC17C9">
      <w:pPr>
        <w:tabs>
          <w:tab w:val="left" w:pos="720"/>
        </w:tabs>
        <w:autoSpaceDE w:val="0"/>
        <w:autoSpaceDN w:val="0"/>
        <w:adjustRightInd w:val="0"/>
        <w:ind w:leftChars="432" w:left="907" w:right="18"/>
        <w:jc w:val="left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</w:rPr>
        <w:t>脱扣级别(同时符合GB14048.2和GB14048.4带电动机保护的断路器)</w:t>
      </w:r>
      <w:r w:rsidRPr="00AC17C9">
        <w:rPr>
          <w:rFonts w:asciiTheme="minorEastAsia" w:hAnsiTheme="minorEastAsia" w:hint="eastAsia"/>
          <w:u w:val="single"/>
        </w:rPr>
        <w:t xml:space="preserve">    /     </w:t>
      </w:r>
    </w:p>
    <w:p w:rsidR="00AC17C9" w:rsidRPr="00AC17C9" w:rsidRDefault="00AC17C9" w:rsidP="00AC17C9">
      <w:pPr>
        <w:numPr>
          <w:ilvl w:val="2"/>
          <w:numId w:val="7"/>
        </w:numPr>
        <w:tabs>
          <w:tab w:val="clear" w:pos="1575"/>
          <w:tab w:val="num" w:pos="822"/>
        </w:tabs>
        <w:spacing w:before="20" w:after="20"/>
        <w:ind w:hanging="1173"/>
        <w:rPr>
          <w:rFonts w:asciiTheme="minorEastAsia" w:hAnsiTheme="minorEastAsia"/>
        </w:rPr>
      </w:pPr>
      <w:r w:rsidRPr="00AC17C9">
        <w:rPr>
          <w:rFonts w:asciiTheme="minorEastAsia" w:hAnsiTheme="minor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1963420</wp:posOffset>
            </wp:positionH>
            <wp:positionV relativeFrom="paragraph">
              <wp:posOffset>177800</wp:posOffset>
            </wp:positionV>
            <wp:extent cx="200025" cy="187960"/>
            <wp:effectExtent l="0" t="0" r="9525" b="25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17C9">
        <w:rPr>
          <w:rFonts w:asciiTheme="minorEastAsia" w:hAnsiTheme="minorEastAsia" w:hint="eastAsia"/>
        </w:rPr>
        <w:t>是</w:t>
      </w:r>
      <w:r w:rsidRPr="00AC17C9">
        <w:rPr>
          <w:rFonts w:asciiTheme="minorEastAsia" w:hAnsiTheme="minorEastAsia"/>
        </w:rPr>
        <w:t>否用于IT系统</w:t>
      </w:r>
      <w:r w:rsidRPr="00AC17C9">
        <w:rPr>
          <w:rFonts w:asciiTheme="minorEastAsia" w:hAnsiTheme="minorEastAsia" w:hint="eastAsia"/>
        </w:rPr>
        <w:t>：</w:t>
      </w:r>
      <w:r w:rsidRPr="00AC17C9">
        <w:rPr>
          <w:rFonts w:asciiTheme="minorEastAsia" w:hAnsiTheme="minorEastAsia" w:hint="eastAsia"/>
          <w:u w:val="single"/>
        </w:rPr>
        <w:t>否</w:t>
      </w:r>
    </w:p>
    <w:p w:rsidR="00AC17C9" w:rsidRPr="00AC17C9" w:rsidRDefault="00AC17C9" w:rsidP="00AC17C9">
      <w:pPr>
        <w:spacing w:before="20" w:after="20"/>
        <w:ind w:leftChars="191" w:left="401" w:firstLineChars="250" w:firstLine="525"/>
        <w:rPr>
          <w:rFonts w:asciiTheme="minorEastAsia" w:hAnsiTheme="minorEastAsia"/>
        </w:rPr>
      </w:pPr>
      <w:r w:rsidRPr="00AC17C9">
        <w:rPr>
          <w:rFonts w:asciiTheme="minorEastAsia" w:hAnsiTheme="minorEastAsia"/>
        </w:rPr>
        <w:t>(如不适用铭牌上应标</w:t>
      </w:r>
      <w:r w:rsidRPr="00AC17C9">
        <w:rPr>
          <w:rFonts w:asciiTheme="minorEastAsia" w:hAnsiTheme="minorEastAsia" w:hint="eastAsia"/>
        </w:rPr>
        <w:t>上   )</w:t>
      </w:r>
    </w:p>
    <w:p w:rsidR="00AC17C9" w:rsidRPr="00AC17C9" w:rsidRDefault="00AC17C9" w:rsidP="00AC17C9">
      <w:pPr>
        <w:numPr>
          <w:ilvl w:val="2"/>
          <w:numId w:val="7"/>
        </w:numPr>
        <w:tabs>
          <w:tab w:val="clear" w:pos="1575"/>
          <w:tab w:val="num" w:pos="822"/>
        </w:tabs>
        <w:spacing w:before="20" w:after="20"/>
        <w:ind w:left="852" w:hanging="450"/>
        <w:rPr>
          <w:rFonts w:asciiTheme="minorEastAsia" w:hAnsiTheme="minorEastAsia"/>
        </w:rPr>
      </w:pPr>
      <w:r w:rsidRPr="00AC17C9">
        <w:rPr>
          <w:rFonts w:asciiTheme="minorEastAsia" w:hAnsiTheme="minorEastAsia"/>
        </w:rPr>
        <w:t>电磁兼容EMC(环境</w:t>
      </w:r>
      <w:r w:rsidRPr="00AC17C9">
        <w:rPr>
          <w:rFonts w:asciiTheme="minorEastAsia" w:hAnsiTheme="minorEastAsia" w:hint="eastAsia"/>
        </w:rPr>
        <w:t>A</w:t>
      </w:r>
      <w:r w:rsidRPr="00AC17C9">
        <w:rPr>
          <w:rFonts w:asciiTheme="minorEastAsia" w:hAnsiTheme="minorEastAsia"/>
        </w:rPr>
        <w:t>或</w:t>
      </w:r>
      <w:r w:rsidRPr="00AC17C9">
        <w:rPr>
          <w:rFonts w:asciiTheme="minorEastAsia" w:hAnsiTheme="minorEastAsia" w:hint="eastAsia"/>
        </w:rPr>
        <w:t>B</w:t>
      </w:r>
      <w:r w:rsidRPr="00AC17C9">
        <w:rPr>
          <w:rFonts w:asciiTheme="minorEastAsia" w:hAnsiTheme="minorEastAsia"/>
        </w:rPr>
        <w:t>)</w:t>
      </w:r>
      <w:r w:rsidRPr="00AC17C9">
        <w:rPr>
          <w:rFonts w:asciiTheme="minorEastAsia" w:hAnsiTheme="minorEastAsia"/>
          <w:u w:val="single"/>
        </w:rPr>
        <w:t>环境</w:t>
      </w:r>
      <w:r w:rsidRPr="00AC17C9">
        <w:rPr>
          <w:rFonts w:asciiTheme="minorEastAsia" w:hAnsiTheme="minorEastAsia" w:hint="eastAsia"/>
          <w:u w:val="single"/>
        </w:rPr>
        <w:t>B</w:t>
      </w:r>
    </w:p>
    <w:p w:rsidR="00AC17C9" w:rsidRPr="00AC17C9" w:rsidRDefault="00AC17C9" w:rsidP="00AC17C9">
      <w:pPr>
        <w:numPr>
          <w:ilvl w:val="2"/>
          <w:numId w:val="7"/>
        </w:numPr>
        <w:tabs>
          <w:tab w:val="clear" w:pos="1575"/>
          <w:tab w:val="num" w:pos="822"/>
        </w:tabs>
        <w:spacing w:before="20" w:after="20"/>
        <w:ind w:left="852" w:hanging="450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  <w:szCs w:val="21"/>
        </w:rPr>
        <w:t xml:space="preserve">带保护中性极的结构与相极的结构是否不同: </w:t>
      </w:r>
      <w:r w:rsidRPr="00AC17C9">
        <w:rPr>
          <w:rFonts w:asciiTheme="minorEastAsia" w:hAnsiTheme="minorEastAsia" w:hint="eastAsia"/>
          <w:u w:val="single"/>
        </w:rPr>
        <w:t xml:space="preserve">      相同          </w:t>
      </w:r>
    </w:p>
    <w:p w:rsidR="00AC17C9" w:rsidRPr="00AC17C9" w:rsidRDefault="00AC17C9" w:rsidP="00AC17C9">
      <w:pPr>
        <w:numPr>
          <w:ilvl w:val="2"/>
          <w:numId w:val="7"/>
        </w:numPr>
        <w:tabs>
          <w:tab w:val="clear" w:pos="1575"/>
          <w:tab w:val="num" w:pos="822"/>
        </w:tabs>
        <w:spacing w:before="20" w:after="20"/>
        <w:ind w:hanging="1173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</w:rPr>
        <w:t>是否用于相接地系统:</w:t>
      </w:r>
      <w:r w:rsidRPr="00AC17C9">
        <w:rPr>
          <w:rFonts w:asciiTheme="minorEastAsia" w:hAnsiTheme="minorEastAsia" w:hint="eastAsia"/>
          <w:u w:val="single"/>
        </w:rPr>
        <w:t>否</w:t>
      </w:r>
    </w:p>
    <w:p w:rsidR="00AC17C9" w:rsidRPr="00AC17C9" w:rsidRDefault="00AC17C9" w:rsidP="00AC17C9">
      <w:pPr>
        <w:numPr>
          <w:ilvl w:val="2"/>
          <w:numId w:val="7"/>
        </w:numPr>
        <w:tabs>
          <w:tab w:val="clear" w:pos="1575"/>
          <w:tab w:val="num" w:pos="822"/>
        </w:tabs>
        <w:spacing w:before="20" w:after="20"/>
        <w:ind w:hanging="1173"/>
        <w:rPr>
          <w:rFonts w:asciiTheme="minorEastAsia" w:hAnsiTheme="minorEastAsia"/>
        </w:rPr>
      </w:pPr>
      <w:r w:rsidRPr="00AC17C9">
        <w:rPr>
          <w:rFonts w:asciiTheme="minorEastAsia" w:hAnsiTheme="minorEastAsia"/>
        </w:rPr>
        <w:t>是否内部安装熔断器:</w:t>
      </w:r>
      <w:r w:rsidRPr="00AC17C9">
        <w:rPr>
          <w:rFonts w:asciiTheme="minorEastAsia" w:hAnsiTheme="minorEastAsia" w:hint="eastAsia"/>
          <w:u w:val="single"/>
        </w:rPr>
        <w:t>否</w:t>
      </w:r>
    </w:p>
    <w:p w:rsidR="00AC17C9" w:rsidRPr="00AC17C9" w:rsidRDefault="00AC17C9" w:rsidP="00AC17C9">
      <w:pPr>
        <w:numPr>
          <w:ilvl w:val="2"/>
          <w:numId w:val="7"/>
        </w:numPr>
        <w:tabs>
          <w:tab w:val="clear" w:pos="1575"/>
          <w:tab w:val="num" w:pos="822"/>
        </w:tabs>
        <w:spacing w:before="20" w:after="20"/>
        <w:ind w:hanging="1173"/>
        <w:rPr>
          <w:rFonts w:asciiTheme="minorEastAsia" w:hAnsiTheme="minorEastAsia"/>
        </w:rPr>
      </w:pPr>
      <w:r w:rsidRPr="00AC17C9">
        <w:rPr>
          <w:rFonts w:asciiTheme="minorEastAsia" w:hAnsiTheme="minorEastAsia"/>
        </w:rPr>
        <w:t>是否有进出线标记:</w:t>
      </w:r>
      <w:r w:rsidRPr="00AC17C9">
        <w:rPr>
          <w:rFonts w:asciiTheme="minorEastAsia" w:hAnsiTheme="minorEastAsia" w:hint="eastAsia"/>
          <w:u w:val="single"/>
        </w:rPr>
        <w:t xml:space="preserve">    有      </w:t>
      </w:r>
    </w:p>
    <w:p w:rsidR="00AC17C9" w:rsidRPr="00AC17C9" w:rsidRDefault="00AC17C9" w:rsidP="00AC17C9">
      <w:pPr>
        <w:numPr>
          <w:ilvl w:val="2"/>
          <w:numId w:val="7"/>
        </w:numPr>
        <w:tabs>
          <w:tab w:val="clear" w:pos="1575"/>
          <w:tab w:val="num" w:pos="822"/>
        </w:tabs>
        <w:spacing w:before="20" w:after="20"/>
        <w:ind w:hanging="1173"/>
        <w:rPr>
          <w:rFonts w:asciiTheme="minorEastAsia" w:hAnsiTheme="minorEastAsia"/>
        </w:rPr>
      </w:pPr>
      <w:r w:rsidRPr="00AC17C9">
        <w:rPr>
          <w:rFonts w:asciiTheme="minorEastAsia" w:hAnsiTheme="minorEastAsia"/>
        </w:rPr>
        <w:t>飞弧距离:</w:t>
      </w:r>
    </w:p>
    <w:p w:rsidR="00AC17C9" w:rsidRPr="00AC17C9" w:rsidRDefault="00AC17C9" w:rsidP="00AC17C9">
      <w:pPr>
        <w:spacing w:before="20" w:after="20"/>
        <w:ind w:leftChars="191" w:left="401" w:firstLineChars="700" w:firstLine="1470"/>
        <w:rPr>
          <w:rFonts w:asciiTheme="minorEastAsia" w:hAnsiTheme="minorEastAsia"/>
        </w:rPr>
      </w:pPr>
      <w:r w:rsidRPr="00AC17C9">
        <w:rPr>
          <w:rFonts w:asciiTheme="minorEastAsia" w:hAnsiTheme="minorEastAsia"/>
        </w:rPr>
        <w:t>上下</w:t>
      </w:r>
      <w:r w:rsidRPr="00AC17C9">
        <w:rPr>
          <w:rFonts w:asciiTheme="minorEastAsia" w:hAnsiTheme="minorEastAsia" w:hint="eastAsia"/>
        </w:rPr>
        <w:t xml:space="preserve"> (mm)</w:t>
      </w:r>
      <w:r w:rsidRPr="00AC17C9">
        <w:rPr>
          <w:rFonts w:asciiTheme="minorEastAsia" w:hAnsiTheme="minorEastAsia"/>
        </w:rPr>
        <w:t xml:space="preserve">:  </w:t>
      </w:r>
      <w:r w:rsidRPr="00AC17C9">
        <w:rPr>
          <w:rFonts w:asciiTheme="minorEastAsia" w:hAnsiTheme="minorEastAsia" w:hint="eastAsia"/>
          <w:u w:val="single"/>
        </w:rPr>
        <w:t xml:space="preserve">      /       </w:t>
      </w:r>
    </w:p>
    <w:p w:rsidR="00AC17C9" w:rsidRPr="00AC17C9" w:rsidRDefault="00AC17C9" w:rsidP="00AC17C9">
      <w:pPr>
        <w:spacing w:before="20" w:after="20"/>
        <w:rPr>
          <w:rFonts w:asciiTheme="minorEastAsia" w:hAnsiTheme="minorEastAsia"/>
        </w:rPr>
      </w:pPr>
      <w:r w:rsidRPr="00AC17C9">
        <w:rPr>
          <w:rFonts w:asciiTheme="minorEastAsia" w:hAnsiTheme="minorEastAsia"/>
        </w:rPr>
        <w:t xml:space="preserve">                  左右</w:t>
      </w:r>
      <w:r w:rsidRPr="00AC17C9">
        <w:rPr>
          <w:rFonts w:asciiTheme="minorEastAsia" w:hAnsiTheme="minorEastAsia" w:hint="eastAsia"/>
        </w:rPr>
        <w:t xml:space="preserve"> (mm)</w:t>
      </w:r>
      <w:r w:rsidRPr="00AC17C9">
        <w:rPr>
          <w:rFonts w:asciiTheme="minorEastAsia" w:hAnsiTheme="minorEastAsia"/>
        </w:rPr>
        <w:t xml:space="preserve">:  </w:t>
      </w:r>
      <w:r w:rsidRPr="00AC17C9">
        <w:rPr>
          <w:rFonts w:asciiTheme="minorEastAsia" w:hAnsiTheme="minorEastAsia" w:hint="eastAsia"/>
          <w:u w:val="single"/>
        </w:rPr>
        <w:t xml:space="preserve">      /       </w:t>
      </w:r>
    </w:p>
    <w:p w:rsidR="00AC17C9" w:rsidRPr="00AC17C9" w:rsidRDefault="00AC17C9" w:rsidP="00AC17C9">
      <w:pPr>
        <w:rPr>
          <w:rFonts w:asciiTheme="minorEastAsia" w:hAnsiTheme="minorEastAsia"/>
          <w:u w:val="single"/>
        </w:rPr>
      </w:pPr>
      <w:r w:rsidRPr="00AC17C9">
        <w:rPr>
          <w:rFonts w:asciiTheme="minorEastAsia" w:hAnsiTheme="minorEastAsia"/>
        </w:rPr>
        <w:t xml:space="preserve">                  前后</w:t>
      </w:r>
      <w:r w:rsidRPr="00AC17C9">
        <w:rPr>
          <w:rFonts w:asciiTheme="minorEastAsia" w:hAnsiTheme="minorEastAsia" w:hint="eastAsia"/>
        </w:rPr>
        <w:t xml:space="preserve"> (mm)</w:t>
      </w:r>
      <w:r w:rsidRPr="00AC17C9">
        <w:rPr>
          <w:rFonts w:asciiTheme="minorEastAsia" w:hAnsiTheme="minorEastAsia"/>
        </w:rPr>
        <w:t>:</w:t>
      </w:r>
      <w:r w:rsidRPr="00AC17C9">
        <w:rPr>
          <w:rFonts w:asciiTheme="minorEastAsia" w:hAnsiTheme="minorEastAsia" w:hint="eastAsia"/>
          <w:u w:val="single"/>
        </w:rPr>
        <w:t xml:space="preserve">     /        </w:t>
      </w:r>
    </w:p>
    <w:p w:rsidR="00AC17C9" w:rsidRPr="00AC17C9" w:rsidRDefault="00AC17C9" w:rsidP="00CA6EFC">
      <w:pPr>
        <w:snapToGrid w:val="0"/>
        <w:rPr>
          <w:rFonts w:asciiTheme="minorEastAsia" w:hAnsiTheme="minorEastAsia"/>
          <w:szCs w:val="21"/>
        </w:rPr>
      </w:pPr>
    </w:p>
    <w:p w:rsidR="00AC17C9" w:rsidRPr="00AC17C9" w:rsidRDefault="00AC17C9" w:rsidP="00AC17C9">
      <w:pPr>
        <w:ind w:firstLineChars="200" w:firstLine="420"/>
        <w:jc w:val="center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</w:rPr>
        <w:t>表1</w:t>
      </w:r>
    </w:p>
    <w:tbl>
      <w:tblPr>
        <w:tblW w:w="9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2"/>
        <w:gridCol w:w="2538"/>
        <w:gridCol w:w="897"/>
        <w:gridCol w:w="3513"/>
        <w:gridCol w:w="881"/>
      </w:tblGrid>
      <w:tr w:rsidR="00AC17C9" w:rsidRPr="00AC17C9" w:rsidTr="006F3FAB">
        <w:trPr>
          <w:trHeight w:val="350"/>
          <w:jc w:val="center"/>
        </w:trPr>
        <w:tc>
          <w:tcPr>
            <w:tcW w:w="1762" w:type="dxa"/>
            <w:vMerge w:val="restart"/>
            <w:vAlign w:val="center"/>
          </w:tcPr>
          <w:p w:rsidR="00AC17C9" w:rsidRPr="00AC17C9" w:rsidRDefault="00AC17C9" w:rsidP="00AA033C">
            <w:pPr>
              <w:ind w:leftChars="-51" w:left="-107" w:rightChars="-51" w:right="-107"/>
              <w:jc w:val="center"/>
              <w:rPr>
                <w:rFonts w:asciiTheme="minorEastAsia" w:hAnsiTheme="minorEastAsia" w:cs="Arial"/>
              </w:rPr>
            </w:pPr>
            <w:bookmarkStart w:id="0" w:name="_GoBack"/>
            <w:bookmarkEnd w:id="0"/>
            <w:r w:rsidRPr="00AC17C9">
              <w:rPr>
                <w:rFonts w:asciiTheme="minorEastAsia" w:hAnsiTheme="minorEastAsia" w:cs="Arial"/>
              </w:rPr>
              <w:t>过电流脱扣特性</w:t>
            </w:r>
          </w:p>
        </w:tc>
        <w:tc>
          <w:tcPr>
            <w:tcW w:w="3435" w:type="dxa"/>
            <w:gridSpan w:val="2"/>
            <w:vAlign w:val="center"/>
          </w:tcPr>
          <w:p w:rsidR="00AC17C9" w:rsidRPr="00AC17C9" w:rsidRDefault="00AC17C9" w:rsidP="00AA033C">
            <w:pPr>
              <w:jc w:val="center"/>
              <w:rPr>
                <w:rFonts w:asciiTheme="minorEastAsia" w:hAnsiTheme="minorEastAsia" w:cs="Arial"/>
              </w:rPr>
            </w:pPr>
            <w:r w:rsidRPr="00AC17C9">
              <w:rPr>
                <w:rFonts w:asciiTheme="minorEastAsia" w:hAnsiTheme="minorEastAsia" w:cs="Arial"/>
              </w:rPr>
              <w:t>电流</w:t>
            </w:r>
          </w:p>
        </w:tc>
        <w:tc>
          <w:tcPr>
            <w:tcW w:w="4394" w:type="dxa"/>
            <w:gridSpan w:val="2"/>
            <w:vAlign w:val="center"/>
          </w:tcPr>
          <w:p w:rsidR="00AC17C9" w:rsidRPr="00AC17C9" w:rsidRDefault="00AC17C9" w:rsidP="00AA033C">
            <w:pPr>
              <w:jc w:val="center"/>
              <w:rPr>
                <w:rFonts w:asciiTheme="minorEastAsia" w:hAnsiTheme="minorEastAsia" w:cs="Arial"/>
              </w:rPr>
            </w:pPr>
            <w:r w:rsidRPr="00AC17C9">
              <w:rPr>
                <w:rFonts w:asciiTheme="minorEastAsia" w:hAnsiTheme="minorEastAsia" w:cs="Arial"/>
              </w:rPr>
              <w:t>时间</w:t>
            </w:r>
          </w:p>
        </w:tc>
      </w:tr>
      <w:tr w:rsidR="00AC17C9" w:rsidRPr="00AC17C9" w:rsidTr="006F3FAB">
        <w:trPr>
          <w:trHeight w:val="309"/>
          <w:jc w:val="center"/>
        </w:trPr>
        <w:tc>
          <w:tcPr>
            <w:tcW w:w="1762" w:type="dxa"/>
            <w:vMerge/>
            <w:vAlign w:val="center"/>
          </w:tcPr>
          <w:p w:rsidR="00AC17C9" w:rsidRPr="00AC17C9" w:rsidRDefault="00AC17C9" w:rsidP="00AA033C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538" w:type="dxa"/>
            <w:vAlign w:val="center"/>
          </w:tcPr>
          <w:p w:rsidR="00AC17C9" w:rsidRPr="00AC17C9" w:rsidRDefault="00AC17C9" w:rsidP="00AA033C">
            <w:pPr>
              <w:jc w:val="center"/>
              <w:rPr>
                <w:rFonts w:asciiTheme="minorEastAsia" w:hAnsiTheme="minorEastAsia" w:cs="Arial"/>
              </w:rPr>
            </w:pPr>
            <w:r w:rsidRPr="00AC17C9">
              <w:rPr>
                <w:rFonts w:asciiTheme="minorEastAsia" w:hAnsiTheme="minorEastAsia" w:cs="Arial"/>
              </w:rPr>
              <w:t>设定</w:t>
            </w:r>
          </w:p>
        </w:tc>
        <w:tc>
          <w:tcPr>
            <w:tcW w:w="897" w:type="dxa"/>
            <w:vAlign w:val="center"/>
          </w:tcPr>
          <w:p w:rsidR="00AC17C9" w:rsidRPr="00AC17C9" w:rsidRDefault="00AC17C9" w:rsidP="00AA033C">
            <w:pPr>
              <w:jc w:val="center"/>
              <w:rPr>
                <w:rFonts w:asciiTheme="minorEastAsia" w:hAnsiTheme="minorEastAsia" w:cs="Arial"/>
              </w:rPr>
            </w:pPr>
            <w:r w:rsidRPr="00AC17C9">
              <w:rPr>
                <w:rFonts w:asciiTheme="minorEastAsia" w:hAnsiTheme="minorEastAsia" w:cs="Arial"/>
              </w:rPr>
              <w:t>精度</w:t>
            </w:r>
          </w:p>
        </w:tc>
        <w:tc>
          <w:tcPr>
            <w:tcW w:w="3513" w:type="dxa"/>
            <w:vAlign w:val="center"/>
          </w:tcPr>
          <w:p w:rsidR="00AC17C9" w:rsidRPr="00AC17C9" w:rsidRDefault="00AC17C9" w:rsidP="00AA033C">
            <w:pPr>
              <w:jc w:val="center"/>
              <w:rPr>
                <w:rFonts w:asciiTheme="minorEastAsia" w:hAnsiTheme="minorEastAsia" w:cs="Arial"/>
              </w:rPr>
            </w:pPr>
            <w:r w:rsidRPr="00AC17C9">
              <w:rPr>
                <w:rFonts w:asciiTheme="minorEastAsia" w:hAnsiTheme="minorEastAsia" w:cs="Arial"/>
              </w:rPr>
              <w:t>设定</w:t>
            </w:r>
          </w:p>
        </w:tc>
        <w:tc>
          <w:tcPr>
            <w:tcW w:w="881" w:type="dxa"/>
            <w:vAlign w:val="center"/>
          </w:tcPr>
          <w:p w:rsidR="00AC17C9" w:rsidRPr="00AC17C9" w:rsidRDefault="00AC17C9" w:rsidP="00AA033C">
            <w:pPr>
              <w:jc w:val="center"/>
              <w:rPr>
                <w:rFonts w:asciiTheme="minorEastAsia" w:hAnsiTheme="minorEastAsia" w:cs="Arial"/>
              </w:rPr>
            </w:pPr>
            <w:r w:rsidRPr="00AC17C9">
              <w:rPr>
                <w:rFonts w:asciiTheme="minorEastAsia" w:hAnsiTheme="minorEastAsia" w:cs="Arial"/>
              </w:rPr>
              <w:t>精度</w:t>
            </w:r>
          </w:p>
        </w:tc>
      </w:tr>
      <w:tr w:rsidR="00AC17C9" w:rsidRPr="00AC17C9" w:rsidTr="006F3FAB">
        <w:trPr>
          <w:trHeight w:val="789"/>
          <w:jc w:val="center"/>
        </w:trPr>
        <w:tc>
          <w:tcPr>
            <w:tcW w:w="1762" w:type="dxa"/>
            <w:vAlign w:val="center"/>
          </w:tcPr>
          <w:p w:rsidR="00AC17C9" w:rsidRPr="00AC17C9" w:rsidRDefault="00AC17C9" w:rsidP="00AA033C">
            <w:pPr>
              <w:rPr>
                <w:rFonts w:asciiTheme="minorEastAsia" w:hAnsiTheme="minorEastAsia" w:cs="Arial"/>
              </w:rPr>
            </w:pPr>
            <w:r w:rsidRPr="00AC17C9">
              <w:rPr>
                <w:rFonts w:asciiTheme="minorEastAsia" w:hAnsiTheme="minorEastAsia" w:cs="Arial"/>
              </w:rPr>
              <w:t>长延时</w:t>
            </w:r>
          </w:p>
        </w:tc>
        <w:tc>
          <w:tcPr>
            <w:tcW w:w="2538" w:type="dxa"/>
            <w:vAlign w:val="center"/>
          </w:tcPr>
          <w:p w:rsidR="00AC17C9" w:rsidRPr="00AC17C9" w:rsidRDefault="00AC17C9" w:rsidP="00AA033C">
            <w:pPr>
              <w:jc w:val="left"/>
              <w:rPr>
                <w:rFonts w:asciiTheme="minorEastAsia" w:hAnsiTheme="minorEastAsia" w:cs="Arial"/>
              </w:rPr>
            </w:pPr>
            <w:r w:rsidRPr="00AC17C9">
              <w:rPr>
                <w:rFonts w:asciiTheme="minorEastAsia" w:hAnsiTheme="minorEastAsia" w:cs="Arial"/>
              </w:rPr>
              <w:t>I</w:t>
            </w:r>
            <w:r w:rsidRPr="00AC17C9">
              <w:rPr>
                <w:rFonts w:asciiTheme="minorEastAsia" w:hAnsiTheme="minorEastAsia" w:cs="Arial"/>
                <w:szCs w:val="21"/>
                <w:vertAlign w:val="subscript"/>
              </w:rPr>
              <w:t>R</w:t>
            </w:r>
            <w:r w:rsidRPr="00AC17C9">
              <w:rPr>
                <w:rFonts w:asciiTheme="minorEastAsia" w:hAnsiTheme="minorEastAsia" w:cs="Arial"/>
                <w:szCs w:val="21"/>
              </w:rPr>
              <w:t>=</w:t>
            </w:r>
            <w:r w:rsidRPr="00AC17C9">
              <w:rPr>
                <w:rFonts w:asciiTheme="minorEastAsia" w:hAnsiTheme="minorEastAsia" w:cs="Arial"/>
              </w:rPr>
              <w:t>(0.4 ~ 1.0)In</w:t>
            </w:r>
          </w:p>
          <w:p w:rsidR="00AC17C9" w:rsidRPr="00AC17C9" w:rsidRDefault="00AC17C9" w:rsidP="00AA033C">
            <w:pPr>
              <w:jc w:val="left"/>
              <w:rPr>
                <w:rFonts w:asciiTheme="minorEastAsia" w:hAnsiTheme="minorEastAsia" w:cs="Arial"/>
              </w:rPr>
            </w:pPr>
            <w:r w:rsidRPr="00AC17C9">
              <w:rPr>
                <w:rFonts w:asciiTheme="minorEastAsia" w:hAnsiTheme="minorEastAsia" w:cs="Arial" w:hint="eastAsia"/>
              </w:rPr>
              <w:t>可</w:t>
            </w:r>
            <w:r w:rsidRPr="00AC17C9">
              <w:rPr>
                <w:rFonts w:asciiTheme="minorEastAsia" w:hAnsiTheme="minorEastAsia" w:cs="Arial"/>
              </w:rPr>
              <w:t>调整</w:t>
            </w:r>
          </w:p>
        </w:tc>
        <w:tc>
          <w:tcPr>
            <w:tcW w:w="897" w:type="dxa"/>
            <w:vAlign w:val="center"/>
          </w:tcPr>
          <w:p w:rsidR="00AC17C9" w:rsidRPr="00AC17C9" w:rsidRDefault="00AC17C9" w:rsidP="00AA033C">
            <w:pPr>
              <w:jc w:val="center"/>
              <w:rPr>
                <w:rFonts w:asciiTheme="minorEastAsia" w:hAnsiTheme="minorEastAsia" w:cs="Arial"/>
              </w:rPr>
            </w:pPr>
            <w:r w:rsidRPr="00AC17C9">
              <w:rPr>
                <w:rFonts w:asciiTheme="minorEastAsia" w:hAnsiTheme="minorEastAsia" w:cs="Arial"/>
              </w:rPr>
              <w:t>±1</w:t>
            </w:r>
            <w:r w:rsidRPr="00AC17C9">
              <w:rPr>
                <w:rFonts w:asciiTheme="minorEastAsia" w:hAnsiTheme="minorEastAsia" w:cs="Arial" w:hint="eastAsia"/>
              </w:rPr>
              <w:t>0</w:t>
            </w:r>
            <w:r w:rsidRPr="00AC17C9">
              <w:rPr>
                <w:rFonts w:asciiTheme="minorEastAsia" w:hAnsiTheme="minorEastAsia" w:cs="Arial"/>
              </w:rPr>
              <w:t>%</w:t>
            </w:r>
          </w:p>
        </w:tc>
        <w:tc>
          <w:tcPr>
            <w:tcW w:w="3513" w:type="dxa"/>
            <w:vAlign w:val="center"/>
          </w:tcPr>
          <w:p w:rsidR="00AC17C9" w:rsidRPr="00AC17C9" w:rsidRDefault="00AC17C9" w:rsidP="00AA033C">
            <w:pPr>
              <w:rPr>
                <w:rFonts w:asciiTheme="minorEastAsia" w:hAnsiTheme="minorEastAsia" w:cs="Arial"/>
              </w:rPr>
            </w:pPr>
            <w:r w:rsidRPr="00AC17C9">
              <w:rPr>
                <w:rFonts w:asciiTheme="minorEastAsia" w:hAnsiTheme="minorEastAsia" w:cs="Arial"/>
              </w:rPr>
              <w:t>I=1.5I</w:t>
            </w:r>
            <w:r w:rsidRPr="00AC17C9">
              <w:rPr>
                <w:rFonts w:asciiTheme="minorEastAsia" w:hAnsiTheme="minorEastAsia" w:cs="Arial"/>
                <w:szCs w:val="21"/>
                <w:vertAlign w:val="subscript"/>
              </w:rPr>
              <w:t>R</w:t>
            </w:r>
            <w:r w:rsidRPr="00AC17C9">
              <w:rPr>
                <w:rFonts w:asciiTheme="minorEastAsia" w:hAnsiTheme="minorEastAsia" w:cs="Arial"/>
              </w:rPr>
              <w:t>: t</w:t>
            </w:r>
            <w:r w:rsidRPr="00AC17C9">
              <w:rPr>
                <w:rFonts w:asciiTheme="minorEastAsia" w:hAnsiTheme="minorEastAsia" w:cs="Arial"/>
                <w:szCs w:val="21"/>
                <w:vertAlign w:val="subscript"/>
              </w:rPr>
              <w:t>R</w:t>
            </w:r>
            <w:r w:rsidRPr="00AC17C9">
              <w:rPr>
                <w:rFonts w:asciiTheme="minorEastAsia" w:hAnsiTheme="minorEastAsia" w:cs="Arial"/>
              </w:rPr>
              <w:t>=15s ~ 480s分档可调</w:t>
            </w:r>
          </w:p>
          <w:p w:rsidR="00AC17C9" w:rsidRPr="00AC17C9" w:rsidRDefault="00AC17C9" w:rsidP="00AA033C">
            <w:pPr>
              <w:jc w:val="left"/>
              <w:rPr>
                <w:rFonts w:asciiTheme="minorEastAsia" w:hAnsiTheme="minorEastAsia" w:cs="Arial"/>
              </w:rPr>
            </w:pPr>
            <w:r w:rsidRPr="00AC17C9">
              <w:rPr>
                <w:rFonts w:asciiTheme="minorEastAsia" w:hAnsiTheme="minorEastAsia" w:cs="Arial" w:hint="eastAsia"/>
              </w:rPr>
              <w:t xml:space="preserve">相应 </w:t>
            </w:r>
          </w:p>
          <w:p w:rsidR="00AC17C9" w:rsidRPr="00AC17C9" w:rsidRDefault="00AC17C9" w:rsidP="00AA033C">
            <w:pPr>
              <w:jc w:val="left"/>
              <w:rPr>
                <w:rFonts w:asciiTheme="minorEastAsia" w:hAnsiTheme="minorEastAsia" w:cs="Arial"/>
              </w:rPr>
            </w:pPr>
            <w:r w:rsidRPr="00AC17C9">
              <w:rPr>
                <w:rFonts w:asciiTheme="minorEastAsia" w:hAnsiTheme="minorEastAsia" w:cs="Arial"/>
              </w:rPr>
              <w:t>I=2.0I</w:t>
            </w:r>
            <w:r w:rsidRPr="00AC17C9">
              <w:rPr>
                <w:rFonts w:asciiTheme="minorEastAsia" w:hAnsiTheme="minorEastAsia" w:cs="Arial"/>
                <w:szCs w:val="21"/>
                <w:vertAlign w:val="subscript"/>
              </w:rPr>
              <w:t>R</w:t>
            </w:r>
            <w:r w:rsidRPr="00AC17C9">
              <w:rPr>
                <w:rFonts w:asciiTheme="minorEastAsia" w:hAnsiTheme="minorEastAsia" w:cs="Arial" w:hint="eastAsia"/>
                <w:szCs w:val="21"/>
              </w:rPr>
              <w:t>动作时间</w:t>
            </w:r>
            <w:r w:rsidRPr="00AC17C9">
              <w:rPr>
                <w:rFonts w:asciiTheme="minorEastAsia" w:hAnsiTheme="minorEastAsia" w:cs="Arial"/>
              </w:rPr>
              <w:t>8.4s ~ 270s</w:t>
            </w:r>
          </w:p>
        </w:tc>
        <w:tc>
          <w:tcPr>
            <w:tcW w:w="881" w:type="dxa"/>
            <w:vAlign w:val="center"/>
          </w:tcPr>
          <w:p w:rsidR="00AC17C9" w:rsidRPr="00AC17C9" w:rsidRDefault="00AC17C9" w:rsidP="00AA033C">
            <w:pPr>
              <w:jc w:val="center"/>
              <w:rPr>
                <w:rFonts w:asciiTheme="minorEastAsia" w:hAnsiTheme="minorEastAsia" w:cs="Arial"/>
              </w:rPr>
            </w:pPr>
            <w:r w:rsidRPr="00AC17C9">
              <w:rPr>
                <w:rFonts w:asciiTheme="minorEastAsia" w:hAnsiTheme="minorEastAsia" w:cs="Arial"/>
              </w:rPr>
              <w:t>±1</w:t>
            </w:r>
            <w:r w:rsidRPr="00AC17C9">
              <w:rPr>
                <w:rFonts w:asciiTheme="minorEastAsia" w:hAnsiTheme="minorEastAsia" w:cs="Arial" w:hint="eastAsia"/>
              </w:rPr>
              <w:t>0</w:t>
            </w:r>
            <w:r w:rsidRPr="00AC17C9">
              <w:rPr>
                <w:rFonts w:asciiTheme="minorEastAsia" w:hAnsiTheme="minorEastAsia" w:cs="Arial"/>
              </w:rPr>
              <w:t>%</w:t>
            </w:r>
          </w:p>
        </w:tc>
      </w:tr>
      <w:tr w:rsidR="00AC17C9" w:rsidRPr="00AC17C9" w:rsidTr="006F3FAB">
        <w:trPr>
          <w:trHeight w:val="789"/>
          <w:jc w:val="center"/>
        </w:trPr>
        <w:tc>
          <w:tcPr>
            <w:tcW w:w="1762" w:type="dxa"/>
            <w:vAlign w:val="center"/>
          </w:tcPr>
          <w:p w:rsidR="00AC17C9" w:rsidRPr="00AC17C9" w:rsidRDefault="00AC17C9" w:rsidP="00AA033C">
            <w:pPr>
              <w:rPr>
                <w:rFonts w:asciiTheme="minorEastAsia" w:hAnsiTheme="minorEastAsia" w:cs="Arial"/>
              </w:rPr>
            </w:pPr>
            <w:r w:rsidRPr="00AC17C9">
              <w:rPr>
                <w:rFonts w:asciiTheme="minorEastAsia" w:hAnsiTheme="minorEastAsia" w:cs="Arial"/>
              </w:rPr>
              <w:t>短延时</w:t>
            </w:r>
          </w:p>
        </w:tc>
        <w:tc>
          <w:tcPr>
            <w:tcW w:w="2538" w:type="dxa"/>
            <w:vAlign w:val="center"/>
          </w:tcPr>
          <w:p w:rsidR="00AC17C9" w:rsidRPr="00AC17C9" w:rsidRDefault="00AC17C9" w:rsidP="00AA033C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AC17C9">
              <w:rPr>
                <w:rFonts w:asciiTheme="minorEastAsia" w:hAnsiTheme="minorEastAsia" w:cs="Arial"/>
                <w:szCs w:val="21"/>
              </w:rPr>
              <w:t>Isd=(</w:t>
            </w:r>
            <w:r w:rsidRPr="00AC17C9">
              <w:rPr>
                <w:rFonts w:asciiTheme="minorEastAsia" w:hAnsiTheme="minorEastAsia" w:cs="Arial" w:hint="eastAsia"/>
                <w:szCs w:val="21"/>
              </w:rPr>
              <w:t>0.4</w:t>
            </w:r>
            <w:r w:rsidRPr="00AC17C9">
              <w:rPr>
                <w:rFonts w:asciiTheme="minorEastAsia" w:hAnsiTheme="minorEastAsia" w:cs="Arial"/>
                <w:szCs w:val="21"/>
              </w:rPr>
              <w:t xml:space="preserve"> ~ </w:t>
            </w:r>
            <w:r w:rsidRPr="00AC17C9">
              <w:rPr>
                <w:rFonts w:asciiTheme="minorEastAsia" w:hAnsiTheme="minorEastAsia" w:cs="Arial" w:hint="eastAsia"/>
                <w:szCs w:val="21"/>
              </w:rPr>
              <w:t>15</w:t>
            </w:r>
            <w:r w:rsidRPr="00AC17C9">
              <w:rPr>
                <w:rFonts w:asciiTheme="minorEastAsia" w:hAnsiTheme="minorEastAsia" w:cs="Arial"/>
                <w:szCs w:val="21"/>
              </w:rPr>
              <w:t>)</w:t>
            </w:r>
            <w:r w:rsidRPr="00AC17C9">
              <w:rPr>
                <w:rFonts w:asciiTheme="minorEastAsia" w:hAnsiTheme="minorEastAsia" w:cs="Arial"/>
              </w:rPr>
              <w:t>I</w:t>
            </w:r>
            <w:r w:rsidRPr="00AC17C9">
              <w:rPr>
                <w:rFonts w:asciiTheme="minorEastAsia" w:hAnsiTheme="minorEastAsia" w:cs="Arial"/>
                <w:szCs w:val="21"/>
                <w:vertAlign w:val="subscript"/>
              </w:rPr>
              <w:t>R</w:t>
            </w:r>
          </w:p>
          <w:p w:rsidR="00AC17C9" w:rsidRPr="00AC17C9" w:rsidRDefault="00AC17C9" w:rsidP="00AA033C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AC17C9">
              <w:rPr>
                <w:rFonts w:asciiTheme="minorEastAsia" w:hAnsiTheme="minorEastAsia" w:cs="Arial" w:hint="eastAsia"/>
              </w:rPr>
              <w:t>可</w:t>
            </w:r>
            <w:r w:rsidRPr="00AC17C9">
              <w:rPr>
                <w:rFonts w:asciiTheme="minorEastAsia" w:hAnsiTheme="minorEastAsia" w:cs="Arial"/>
              </w:rPr>
              <w:t>调整</w:t>
            </w:r>
          </w:p>
        </w:tc>
        <w:tc>
          <w:tcPr>
            <w:tcW w:w="897" w:type="dxa"/>
            <w:vAlign w:val="center"/>
          </w:tcPr>
          <w:p w:rsidR="00AC17C9" w:rsidRPr="00AC17C9" w:rsidRDefault="00AC17C9" w:rsidP="00AA033C">
            <w:pPr>
              <w:jc w:val="center"/>
              <w:rPr>
                <w:rFonts w:asciiTheme="minorEastAsia" w:hAnsiTheme="minorEastAsia" w:cs="Arial"/>
              </w:rPr>
            </w:pPr>
            <w:r w:rsidRPr="00AC17C9">
              <w:rPr>
                <w:rFonts w:asciiTheme="minorEastAsia" w:hAnsiTheme="minorEastAsia" w:cs="Arial"/>
              </w:rPr>
              <w:t>±10%</w:t>
            </w:r>
          </w:p>
        </w:tc>
        <w:tc>
          <w:tcPr>
            <w:tcW w:w="3513" w:type="dxa"/>
            <w:vAlign w:val="center"/>
          </w:tcPr>
          <w:p w:rsidR="00AC17C9" w:rsidRPr="00AC17C9" w:rsidRDefault="00AC17C9" w:rsidP="00AA033C">
            <w:pPr>
              <w:rPr>
                <w:rFonts w:asciiTheme="minorEastAsia" w:hAnsiTheme="minorEastAsia" w:cs="Arial"/>
              </w:rPr>
            </w:pPr>
            <w:r w:rsidRPr="00AC17C9">
              <w:rPr>
                <w:rFonts w:asciiTheme="minorEastAsia" w:hAnsiTheme="minorEastAsia" w:cs="Arial"/>
                <w:szCs w:val="21"/>
              </w:rPr>
              <w:t>I</w:t>
            </w:r>
            <w:r w:rsidRPr="00AC17C9">
              <w:rPr>
                <w:rFonts w:asciiTheme="minorEastAsia" w:hAnsiTheme="minorEastAsia" w:cs="Arial"/>
              </w:rPr>
              <w:t>&gt;8I</w:t>
            </w:r>
            <w:r w:rsidRPr="00AC17C9">
              <w:rPr>
                <w:rFonts w:asciiTheme="minorEastAsia" w:hAnsiTheme="minorEastAsia" w:cs="Arial"/>
                <w:szCs w:val="21"/>
                <w:vertAlign w:val="subscript"/>
              </w:rPr>
              <w:t>R</w:t>
            </w:r>
            <w:r w:rsidRPr="00AC17C9">
              <w:rPr>
                <w:rFonts w:asciiTheme="minorEastAsia" w:hAnsiTheme="minorEastAsia" w:cs="Arial" w:hint="eastAsia"/>
                <w:szCs w:val="21"/>
              </w:rPr>
              <w:t xml:space="preserve">, </w:t>
            </w:r>
            <w:r w:rsidRPr="00AC17C9">
              <w:rPr>
                <w:rFonts w:asciiTheme="minorEastAsia" w:hAnsiTheme="minorEastAsia" w:cs="Arial"/>
              </w:rPr>
              <w:t>定时限t</w:t>
            </w:r>
            <w:r w:rsidRPr="00AC17C9">
              <w:rPr>
                <w:rFonts w:asciiTheme="minorEastAsia" w:hAnsiTheme="minorEastAsia" w:cs="Arial"/>
                <w:szCs w:val="21"/>
                <w:vertAlign w:val="subscript"/>
              </w:rPr>
              <w:t>sd1</w:t>
            </w:r>
            <w:r w:rsidRPr="00AC17C9">
              <w:rPr>
                <w:rFonts w:asciiTheme="minorEastAsia" w:hAnsiTheme="minorEastAsia" w:cs="Arial"/>
              </w:rPr>
              <w:t xml:space="preserve">:0.1s ~ </w:t>
            </w:r>
            <w:r w:rsidRPr="00AC17C9">
              <w:rPr>
                <w:rFonts w:asciiTheme="minorEastAsia" w:hAnsiTheme="minorEastAsia" w:cs="Arial" w:hint="eastAsia"/>
              </w:rPr>
              <w:t>0.4</w:t>
            </w:r>
            <w:r w:rsidRPr="00AC17C9">
              <w:rPr>
                <w:rFonts w:asciiTheme="minorEastAsia" w:hAnsiTheme="minorEastAsia" w:cs="Arial"/>
              </w:rPr>
              <w:t>s</w:t>
            </w:r>
          </w:p>
          <w:p w:rsidR="00AC17C9" w:rsidRPr="00AC17C9" w:rsidRDefault="00AC17C9" w:rsidP="00AA033C">
            <w:pPr>
              <w:rPr>
                <w:rFonts w:asciiTheme="minorEastAsia" w:hAnsiTheme="minorEastAsia" w:cs="Arial"/>
              </w:rPr>
            </w:pPr>
            <w:r w:rsidRPr="00AC17C9">
              <w:rPr>
                <w:rFonts w:asciiTheme="minorEastAsia" w:hAnsiTheme="minorEastAsia" w:cs="Arial"/>
              </w:rPr>
              <w:t>分档可调；</w:t>
            </w:r>
          </w:p>
          <w:p w:rsidR="00AC17C9" w:rsidRPr="00AC17C9" w:rsidRDefault="00AC17C9" w:rsidP="00AA033C">
            <w:pPr>
              <w:rPr>
                <w:rFonts w:asciiTheme="minorEastAsia" w:hAnsiTheme="minorEastAsia" w:cs="Arial"/>
              </w:rPr>
            </w:pPr>
            <w:r w:rsidRPr="00AC17C9">
              <w:rPr>
                <w:rFonts w:asciiTheme="minorEastAsia" w:hAnsiTheme="minorEastAsia" w:cs="Arial"/>
                <w:szCs w:val="21"/>
              </w:rPr>
              <w:t>I</w:t>
            </w:r>
            <w:r w:rsidRPr="00AC17C9">
              <w:rPr>
                <w:rFonts w:asciiTheme="minorEastAsia" w:hAnsiTheme="minorEastAsia" w:cs="Arial"/>
              </w:rPr>
              <w:t>≤8I</w:t>
            </w:r>
            <w:r w:rsidRPr="00AC17C9">
              <w:rPr>
                <w:rFonts w:asciiTheme="minorEastAsia" w:hAnsiTheme="minorEastAsia" w:cs="Arial"/>
                <w:szCs w:val="21"/>
                <w:vertAlign w:val="subscript"/>
              </w:rPr>
              <w:t>R</w:t>
            </w:r>
            <w:r w:rsidRPr="00AC17C9">
              <w:rPr>
                <w:rFonts w:asciiTheme="minorEastAsia" w:hAnsiTheme="minorEastAsia" w:cs="Arial"/>
              </w:rPr>
              <w:t>, 反时限</w:t>
            </w:r>
            <w:r w:rsidRPr="00AC17C9">
              <w:rPr>
                <w:rFonts w:asciiTheme="minorEastAsia" w:hAnsiTheme="minorEastAsia" w:cs="Arial"/>
                <w:szCs w:val="21"/>
              </w:rPr>
              <w:t>I</w:t>
            </w:r>
            <w:r w:rsidRPr="00AC17C9">
              <w:rPr>
                <w:rFonts w:asciiTheme="minorEastAsia" w:hAnsiTheme="minorEastAsia" w:cs="Arial"/>
                <w:szCs w:val="21"/>
                <w:vertAlign w:val="superscript"/>
              </w:rPr>
              <w:t>2</w:t>
            </w:r>
            <w:r w:rsidRPr="00AC17C9">
              <w:rPr>
                <w:rFonts w:asciiTheme="minorEastAsia" w:hAnsiTheme="minorEastAsia" w:cs="Arial"/>
              </w:rPr>
              <w:t>t</w:t>
            </w:r>
            <w:r w:rsidRPr="00AC17C9">
              <w:rPr>
                <w:rFonts w:asciiTheme="minorEastAsia" w:hAnsiTheme="minorEastAsia" w:cs="Arial"/>
                <w:szCs w:val="21"/>
                <w:vertAlign w:val="subscript"/>
              </w:rPr>
              <w:t>sd2</w:t>
            </w:r>
            <w:r w:rsidRPr="00AC17C9">
              <w:rPr>
                <w:rFonts w:asciiTheme="minorEastAsia" w:hAnsiTheme="minorEastAsia" w:cs="Arial" w:hint="eastAsia"/>
                <w:szCs w:val="21"/>
              </w:rPr>
              <w:t>=</w:t>
            </w:r>
            <w:r w:rsidRPr="00AC17C9">
              <w:rPr>
                <w:rFonts w:asciiTheme="minorEastAsia" w:hAnsiTheme="minorEastAsia" w:cs="Arial"/>
              </w:rPr>
              <w:t>(8I</w:t>
            </w:r>
            <w:r w:rsidRPr="00AC17C9">
              <w:rPr>
                <w:rFonts w:asciiTheme="minorEastAsia" w:hAnsiTheme="minorEastAsia" w:cs="Arial"/>
                <w:szCs w:val="21"/>
                <w:vertAlign w:val="subscript"/>
              </w:rPr>
              <w:t>R</w:t>
            </w:r>
            <w:r w:rsidRPr="00AC17C9">
              <w:rPr>
                <w:rFonts w:asciiTheme="minorEastAsia" w:hAnsiTheme="minorEastAsia" w:cs="Arial"/>
              </w:rPr>
              <w:t>)</w:t>
            </w:r>
            <w:r w:rsidRPr="00AC17C9">
              <w:rPr>
                <w:rFonts w:asciiTheme="minorEastAsia" w:hAnsiTheme="minorEastAsia" w:cs="Arial"/>
                <w:szCs w:val="21"/>
                <w:vertAlign w:val="superscript"/>
              </w:rPr>
              <w:t>2</w:t>
            </w:r>
            <w:r w:rsidRPr="00AC17C9">
              <w:rPr>
                <w:rFonts w:asciiTheme="minorEastAsia" w:hAnsiTheme="minorEastAsia" w:cs="Arial"/>
              </w:rPr>
              <w:t>t</w:t>
            </w:r>
            <w:r w:rsidRPr="00AC17C9">
              <w:rPr>
                <w:rFonts w:asciiTheme="minorEastAsia" w:hAnsiTheme="minorEastAsia" w:cs="Arial"/>
                <w:szCs w:val="21"/>
                <w:vertAlign w:val="subscript"/>
              </w:rPr>
              <w:t>sd1</w:t>
            </w:r>
          </w:p>
        </w:tc>
        <w:tc>
          <w:tcPr>
            <w:tcW w:w="881" w:type="dxa"/>
            <w:vAlign w:val="center"/>
          </w:tcPr>
          <w:p w:rsidR="00AC17C9" w:rsidRPr="00AC17C9" w:rsidRDefault="00AC17C9" w:rsidP="00AA033C">
            <w:pPr>
              <w:jc w:val="center"/>
              <w:rPr>
                <w:rFonts w:asciiTheme="minorEastAsia" w:hAnsiTheme="minorEastAsia" w:cs="Arial"/>
              </w:rPr>
            </w:pPr>
            <w:r w:rsidRPr="00AC17C9">
              <w:rPr>
                <w:rFonts w:asciiTheme="minorEastAsia" w:hAnsiTheme="minorEastAsia" w:cs="Arial"/>
              </w:rPr>
              <w:t>±1</w:t>
            </w:r>
            <w:r w:rsidRPr="00AC17C9">
              <w:rPr>
                <w:rFonts w:asciiTheme="minorEastAsia" w:hAnsiTheme="minorEastAsia" w:cs="Arial" w:hint="eastAsia"/>
              </w:rPr>
              <w:t>0</w:t>
            </w:r>
            <w:r w:rsidRPr="00AC17C9">
              <w:rPr>
                <w:rFonts w:asciiTheme="minorEastAsia" w:hAnsiTheme="minorEastAsia" w:cs="Arial"/>
              </w:rPr>
              <w:t>%</w:t>
            </w:r>
          </w:p>
        </w:tc>
      </w:tr>
      <w:tr w:rsidR="00AC17C9" w:rsidRPr="00AC17C9" w:rsidTr="006F3FAB">
        <w:trPr>
          <w:trHeight w:val="439"/>
          <w:jc w:val="center"/>
        </w:trPr>
        <w:tc>
          <w:tcPr>
            <w:tcW w:w="1762" w:type="dxa"/>
            <w:vAlign w:val="center"/>
          </w:tcPr>
          <w:p w:rsidR="00AC17C9" w:rsidRPr="00AC17C9" w:rsidRDefault="00AC17C9" w:rsidP="00AA033C">
            <w:pPr>
              <w:rPr>
                <w:rFonts w:asciiTheme="minorEastAsia" w:hAnsiTheme="minorEastAsia" w:cs="Arial"/>
              </w:rPr>
            </w:pPr>
            <w:r w:rsidRPr="00AC17C9">
              <w:rPr>
                <w:rFonts w:asciiTheme="minorEastAsia" w:hAnsiTheme="minorEastAsia" w:cs="Arial"/>
              </w:rPr>
              <w:t>瞬时</w:t>
            </w:r>
          </w:p>
        </w:tc>
        <w:tc>
          <w:tcPr>
            <w:tcW w:w="2538" w:type="dxa"/>
            <w:vAlign w:val="center"/>
          </w:tcPr>
          <w:p w:rsidR="00AC17C9" w:rsidRPr="00AC17C9" w:rsidRDefault="00AC17C9" w:rsidP="00AA033C">
            <w:pPr>
              <w:jc w:val="left"/>
              <w:rPr>
                <w:rFonts w:asciiTheme="minorEastAsia" w:hAnsiTheme="minorEastAsia" w:cs="Arial"/>
              </w:rPr>
            </w:pPr>
            <w:r w:rsidRPr="00AC17C9">
              <w:rPr>
                <w:rFonts w:asciiTheme="minorEastAsia" w:hAnsiTheme="minorEastAsia" w:cs="Arial"/>
                <w:szCs w:val="21"/>
              </w:rPr>
              <w:t>Ii=</w:t>
            </w:r>
            <w:smartTag w:uri="urn:schemas-microsoft-com:office:smarttags" w:element="chmetcnv">
              <w:smartTagPr>
                <w:attr w:name="UnitName" w:val="in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C17C9">
                <w:rPr>
                  <w:rFonts w:asciiTheme="minorEastAsia" w:hAnsiTheme="minorEastAsia" w:cs="Arial" w:hint="eastAsia"/>
                  <w:szCs w:val="21"/>
                </w:rPr>
                <w:t>1.0</w:t>
              </w:r>
              <w:r w:rsidRPr="00AC17C9">
                <w:rPr>
                  <w:rFonts w:asciiTheme="minorEastAsia" w:hAnsiTheme="minorEastAsia" w:cs="Arial"/>
                </w:rPr>
                <w:t>In</w:t>
              </w:r>
            </w:smartTag>
            <w:r w:rsidRPr="00AC17C9">
              <w:rPr>
                <w:rFonts w:asciiTheme="minorEastAsia" w:hAnsiTheme="minorEastAsia" w:cs="Arial"/>
              </w:rPr>
              <w:t xml:space="preserve"> ~</w:t>
            </w:r>
            <w:r w:rsidRPr="00AC17C9">
              <w:rPr>
                <w:rFonts w:asciiTheme="minorEastAsia" w:hAnsiTheme="minorEastAsia" w:cs="Arial" w:hint="eastAsia"/>
              </w:rPr>
              <w:t>75kA</w:t>
            </w:r>
          </w:p>
          <w:p w:rsidR="00AC17C9" w:rsidRPr="00AC17C9" w:rsidRDefault="00AC17C9" w:rsidP="00AA033C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AC17C9">
              <w:rPr>
                <w:rFonts w:asciiTheme="minorEastAsia" w:hAnsiTheme="minorEastAsia" w:cs="Arial" w:hint="eastAsia"/>
              </w:rPr>
              <w:t>可</w:t>
            </w:r>
            <w:r w:rsidRPr="00AC17C9">
              <w:rPr>
                <w:rFonts w:asciiTheme="minorEastAsia" w:hAnsiTheme="minorEastAsia" w:cs="Arial"/>
              </w:rPr>
              <w:t>调整</w:t>
            </w:r>
          </w:p>
        </w:tc>
        <w:tc>
          <w:tcPr>
            <w:tcW w:w="897" w:type="dxa"/>
            <w:vAlign w:val="center"/>
          </w:tcPr>
          <w:p w:rsidR="00AC17C9" w:rsidRPr="00AC17C9" w:rsidRDefault="00AC17C9" w:rsidP="00AA033C">
            <w:pPr>
              <w:jc w:val="center"/>
              <w:rPr>
                <w:rFonts w:asciiTheme="minorEastAsia" w:hAnsiTheme="minorEastAsia" w:cs="Arial"/>
              </w:rPr>
            </w:pPr>
            <w:r w:rsidRPr="00AC17C9">
              <w:rPr>
                <w:rFonts w:asciiTheme="minorEastAsia" w:hAnsiTheme="minorEastAsia" w:cs="Arial"/>
              </w:rPr>
              <w:t>±</w:t>
            </w:r>
            <w:r w:rsidRPr="00AC17C9">
              <w:rPr>
                <w:rFonts w:asciiTheme="minorEastAsia" w:hAnsiTheme="minorEastAsia" w:cs="Arial" w:hint="eastAsia"/>
              </w:rPr>
              <w:t>20</w:t>
            </w:r>
            <w:r w:rsidRPr="00AC17C9">
              <w:rPr>
                <w:rFonts w:asciiTheme="minorEastAsia" w:hAnsiTheme="minorEastAsia" w:cs="Arial"/>
              </w:rPr>
              <w:t>%</w:t>
            </w:r>
          </w:p>
        </w:tc>
        <w:tc>
          <w:tcPr>
            <w:tcW w:w="3513" w:type="dxa"/>
            <w:vAlign w:val="center"/>
          </w:tcPr>
          <w:p w:rsidR="00AC17C9" w:rsidRPr="00AC17C9" w:rsidRDefault="00AC17C9" w:rsidP="00AA033C">
            <w:pPr>
              <w:jc w:val="center"/>
              <w:rPr>
                <w:rFonts w:asciiTheme="minorEastAsia" w:hAnsiTheme="minorEastAsia" w:cs="Arial"/>
              </w:rPr>
            </w:pPr>
            <w:r w:rsidRPr="00AC17C9">
              <w:rPr>
                <w:rFonts w:asciiTheme="minorEastAsia" w:hAnsiTheme="minorEastAsia" w:cs="Arial"/>
              </w:rPr>
              <w:t>/</w:t>
            </w:r>
          </w:p>
        </w:tc>
        <w:tc>
          <w:tcPr>
            <w:tcW w:w="881" w:type="dxa"/>
            <w:vAlign w:val="center"/>
          </w:tcPr>
          <w:p w:rsidR="00AC17C9" w:rsidRPr="00AC17C9" w:rsidRDefault="00AC17C9" w:rsidP="00AA033C">
            <w:pPr>
              <w:jc w:val="center"/>
              <w:rPr>
                <w:rFonts w:asciiTheme="minorEastAsia" w:hAnsiTheme="minorEastAsia" w:cs="Arial"/>
              </w:rPr>
            </w:pPr>
            <w:r w:rsidRPr="00AC17C9">
              <w:rPr>
                <w:rFonts w:asciiTheme="minorEastAsia" w:hAnsiTheme="minorEastAsia" w:cs="Arial"/>
              </w:rPr>
              <w:t>/</w:t>
            </w:r>
          </w:p>
        </w:tc>
      </w:tr>
      <w:tr w:rsidR="00AC17C9" w:rsidRPr="00AC17C9" w:rsidTr="006F3FAB">
        <w:trPr>
          <w:trHeight w:val="527"/>
          <w:jc w:val="center"/>
        </w:trPr>
        <w:tc>
          <w:tcPr>
            <w:tcW w:w="1762" w:type="dxa"/>
            <w:vAlign w:val="center"/>
          </w:tcPr>
          <w:p w:rsidR="00AC17C9" w:rsidRPr="00AC17C9" w:rsidRDefault="00AC17C9" w:rsidP="00AA033C">
            <w:pPr>
              <w:rPr>
                <w:rFonts w:asciiTheme="minorEastAsia" w:hAnsiTheme="minorEastAsia" w:cs="Arial"/>
              </w:rPr>
            </w:pPr>
            <w:r w:rsidRPr="00AC17C9">
              <w:rPr>
                <w:rFonts w:asciiTheme="minorEastAsia" w:hAnsiTheme="minorEastAsia" w:cs="Arial"/>
              </w:rPr>
              <w:t>接地故障</w:t>
            </w:r>
          </w:p>
        </w:tc>
        <w:tc>
          <w:tcPr>
            <w:tcW w:w="2538" w:type="dxa"/>
            <w:vAlign w:val="center"/>
          </w:tcPr>
          <w:p w:rsidR="00AC17C9" w:rsidRPr="00AC17C9" w:rsidRDefault="00AC17C9" w:rsidP="00AA033C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AC17C9">
              <w:rPr>
                <w:rFonts w:asciiTheme="minorEastAsia" w:hAnsiTheme="minorEastAsia" w:cs="Arial"/>
                <w:szCs w:val="21"/>
              </w:rPr>
              <w:t xml:space="preserve">Ig=(0.2 ~ </w:t>
            </w:r>
            <w:r w:rsidRPr="00AC17C9">
              <w:rPr>
                <w:rFonts w:asciiTheme="minorEastAsia" w:hAnsiTheme="minorEastAsia" w:cs="Arial" w:hint="eastAsia"/>
                <w:szCs w:val="21"/>
              </w:rPr>
              <w:t>1)</w:t>
            </w:r>
            <w:r w:rsidRPr="00AC17C9">
              <w:rPr>
                <w:rFonts w:asciiTheme="minorEastAsia" w:hAnsiTheme="minorEastAsia" w:cs="Arial"/>
                <w:szCs w:val="21"/>
              </w:rPr>
              <w:t xml:space="preserve"> In</w:t>
            </w:r>
          </w:p>
          <w:p w:rsidR="00AC17C9" w:rsidRPr="00AC17C9" w:rsidRDefault="00AC17C9" w:rsidP="00AA033C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AC17C9">
              <w:rPr>
                <w:rFonts w:asciiTheme="minorEastAsia" w:hAnsiTheme="minorEastAsia" w:cs="Arial"/>
                <w:szCs w:val="21"/>
              </w:rPr>
              <w:t>可调整</w:t>
            </w:r>
          </w:p>
        </w:tc>
        <w:tc>
          <w:tcPr>
            <w:tcW w:w="897" w:type="dxa"/>
            <w:vAlign w:val="center"/>
          </w:tcPr>
          <w:p w:rsidR="00AC17C9" w:rsidRPr="00AC17C9" w:rsidRDefault="00AC17C9" w:rsidP="00AA033C">
            <w:pPr>
              <w:jc w:val="center"/>
              <w:rPr>
                <w:rFonts w:asciiTheme="minorEastAsia" w:hAnsiTheme="minorEastAsia" w:cs="Arial"/>
              </w:rPr>
            </w:pPr>
            <w:r w:rsidRPr="00AC17C9">
              <w:rPr>
                <w:rFonts w:asciiTheme="minorEastAsia" w:hAnsiTheme="minorEastAsia" w:cs="Arial"/>
              </w:rPr>
              <w:t>±10%</w:t>
            </w:r>
          </w:p>
        </w:tc>
        <w:tc>
          <w:tcPr>
            <w:tcW w:w="3513" w:type="dxa"/>
            <w:vAlign w:val="center"/>
          </w:tcPr>
          <w:p w:rsidR="00AC17C9" w:rsidRPr="00AC17C9" w:rsidRDefault="00AC17C9" w:rsidP="00AA033C">
            <w:pPr>
              <w:jc w:val="left"/>
              <w:rPr>
                <w:rFonts w:asciiTheme="minorEastAsia" w:hAnsiTheme="minorEastAsia" w:cs="Arial"/>
              </w:rPr>
            </w:pPr>
            <w:r w:rsidRPr="00AC17C9">
              <w:rPr>
                <w:rFonts w:asciiTheme="minorEastAsia" w:hAnsiTheme="minorEastAsia" w:cs="Arial"/>
              </w:rPr>
              <w:t xml:space="preserve">定时限短延时tg:0.1s ~ </w:t>
            </w:r>
            <w:r w:rsidRPr="00AC17C9">
              <w:rPr>
                <w:rFonts w:asciiTheme="minorEastAsia" w:hAnsiTheme="minorEastAsia" w:cs="Arial" w:hint="eastAsia"/>
              </w:rPr>
              <w:t>0.4</w:t>
            </w:r>
            <w:r w:rsidRPr="00AC17C9">
              <w:rPr>
                <w:rFonts w:asciiTheme="minorEastAsia" w:hAnsiTheme="minorEastAsia" w:cs="Arial"/>
              </w:rPr>
              <w:t>s</w:t>
            </w:r>
          </w:p>
          <w:p w:rsidR="00AC17C9" w:rsidRPr="00AC17C9" w:rsidRDefault="00AC17C9" w:rsidP="00AA033C">
            <w:pPr>
              <w:jc w:val="left"/>
              <w:rPr>
                <w:rFonts w:asciiTheme="minorEastAsia" w:hAnsiTheme="minorEastAsia" w:cs="Arial"/>
              </w:rPr>
            </w:pPr>
            <w:r w:rsidRPr="00AC17C9">
              <w:rPr>
                <w:rFonts w:asciiTheme="minorEastAsia" w:hAnsiTheme="minorEastAsia" w:cs="Arial"/>
              </w:rPr>
              <w:t>分档可调</w:t>
            </w:r>
          </w:p>
        </w:tc>
        <w:tc>
          <w:tcPr>
            <w:tcW w:w="881" w:type="dxa"/>
            <w:vAlign w:val="center"/>
          </w:tcPr>
          <w:p w:rsidR="00AC17C9" w:rsidRPr="00AC17C9" w:rsidRDefault="00AC17C9" w:rsidP="00AA033C">
            <w:pPr>
              <w:jc w:val="center"/>
              <w:rPr>
                <w:rFonts w:asciiTheme="minorEastAsia" w:hAnsiTheme="minorEastAsia" w:cs="Arial"/>
              </w:rPr>
            </w:pPr>
            <w:r w:rsidRPr="00AC17C9">
              <w:rPr>
                <w:rFonts w:asciiTheme="minorEastAsia" w:hAnsiTheme="minorEastAsia" w:cs="Arial"/>
              </w:rPr>
              <w:t>±10%</w:t>
            </w:r>
          </w:p>
        </w:tc>
      </w:tr>
    </w:tbl>
    <w:p w:rsidR="00AC17C9" w:rsidRPr="00AC17C9" w:rsidRDefault="00AC17C9" w:rsidP="00CA6EFC">
      <w:pPr>
        <w:snapToGrid w:val="0"/>
        <w:rPr>
          <w:rFonts w:asciiTheme="minorEastAsia" w:hAnsiTheme="minorEastAsia"/>
          <w:szCs w:val="21"/>
        </w:rPr>
      </w:pPr>
    </w:p>
    <w:p w:rsidR="00AC17C9" w:rsidRPr="00AC17C9" w:rsidRDefault="00AC17C9" w:rsidP="00CA6EFC">
      <w:pPr>
        <w:snapToGrid w:val="0"/>
        <w:rPr>
          <w:rFonts w:asciiTheme="minorEastAsia" w:hAnsiTheme="minorEastAsia"/>
          <w:szCs w:val="21"/>
        </w:rPr>
      </w:pPr>
    </w:p>
    <w:p w:rsidR="00AC17C9" w:rsidRPr="00AC17C9" w:rsidRDefault="00AC17C9" w:rsidP="00AC17C9">
      <w:pPr>
        <w:pStyle w:val="a6"/>
        <w:numPr>
          <w:ilvl w:val="1"/>
          <w:numId w:val="4"/>
        </w:numPr>
        <w:snapToGrid w:val="0"/>
        <w:spacing w:line="300" w:lineRule="auto"/>
        <w:ind w:firstLineChars="0"/>
        <w:rPr>
          <w:rFonts w:asciiTheme="minorEastAsia" w:hAnsiTheme="minorEastAsia"/>
          <w:szCs w:val="21"/>
        </w:rPr>
      </w:pPr>
      <w:r w:rsidRPr="00AC17C9">
        <w:rPr>
          <w:rFonts w:asciiTheme="minorEastAsia" w:hAnsiTheme="minorEastAsia" w:hint="eastAsia"/>
          <w:szCs w:val="21"/>
        </w:rPr>
        <w:t>系列的描述和型号的解释：</w:t>
      </w:r>
    </w:p>
    <w:p w:rsidR="00AC17C9" w:rsidRPr="00AC17C9" w:rsidRDefault="00AC17C9" w:rsidP="00AC17C9">
      <w:pPr>
        <w:tabs>
          <w:tab w:val="center" w:pos="5172"/>
        </w:tabs>
        <w:ind w:left="375" w:rightChars="29" w:right="61"/>
        <w:rPr>
          <w:rFonts w:asciiTheme="minorEastAsia" w:hAnsiTheme="minorEastAsia"/>
        </w:rPr>
      </w:pPr>
    </w:p>
    <w:p w:rsidR="00AC17C9" w:rsidRPr="00AC17C9" w:rsidRDefault="00AC17C9" w:rsidP="00AC17C9">
      <w:pPr>
        <w:pStyle w:val="a6"/>
        <w:numPr>
          <w:ilvl w:val="2"/>
          <w:numId w:val="10"/>
        </w:numPr>
        <w:snapToGrid w:val="0"/>
        <w:spacing w:line="300" w:lineRule="auto"/>
        <w:ind w:firstLineChars="0"/>
        <w:rPr>
          <w:rFonts w:asciiTheme="minorEastAsia" w:hAnsiTheme="minorEastAsia"/>
          <w:szCs w:val="21"/>
        </w:rPr>
      </w:pPr>
      <w:r w:rsidRPr="00AC17C9">
        <w:rPr>
          <w:rFonts w:asciiTheme="minorEastAsia" w:hAnsiTheme="minorEastAsia" w:hint="eastAsia"/>
          <w:szCs w:val="21"/>
        </w:rPr>
        <w:t>本申请单元产品：</w:t>
      </w:r>
    </w:p>
    <w:p w:rsidR="00AC17C9" w:rsidRPr="00AC17C9" w:rsidRDefault="00AC17C9" w:rsidP="00AC17C9">
      <w:pPr>
        <w:numPr>
          <w:ilvl w:val="0"/>
          <w:numId w:val="9"/>
        </w:numPr>
        <w:autoSpaceDE w:val="0"/>
        <w:autoSpaceDN w:val="0"/>
        <w:ind w:right="244"/>
        <w:rPr>
          <w:rFonts w:asciiTheme="minorEastAsia" w:hAnsiTheme="minorEastAsia"/>
        </w:rPr>
      </w:pPr>
      <w:r w:rsidRPr="00AC17C9">
        <w:rPr>
          <w:rFonts w:asciiTheme="minorEastAsia" w:hAnsiTheme="minorEastAsia"/>
        </w:rPr>
        <w:t>除下面a)、b)和c)中的差异，内部载流部件的材料，镀层和尺寸是否相同</w:t>
      </w:r>
      <w:r w:rsidRPr="00AC17C9">
        <w:rPr>
          <w:rFonts w:asciiTheme="minorEastAsia" w:hAnsiTheme="minorEastAsia" w:hint="eastAsia"/>
        </w:rPr>
        <w:t>：</w:t>
      </w:r>
    </w:p>
    <w:p w:rsidR="00AC17C9" w:rsidRPr="00AC17C9" w:rsidRDefault="00912AB0" w:rsidP="00AC17C9">
      <w:pPr>
        <w:autoSpaceDE w:val="0"/>
        <w:autoSpaceDN w:val="0"/>
        <w:ind w:left="840" w:right="244"/>
        <w:rPr>
          <w:rFonts w:asciiTheme="minorEastAsia" w:hAnsiTheme="minorEastAsia"/>
        </w:rPr>
      </w:pPr>
      <w:r w:rsidRPr="00AC17C9">
        <w:rPr>
          <w:rFonts w:asciiTheme="minorEastAsia" w:hAnsiTheme="minorEastAsia"/>
        </w:rPr>
        <w:fldChar w:fldCharType="begin"/>
      </w:r>
      <w:r w:rsidR="00AC17C9" w:rsidRPr="00AC17C9">
        <w:rPr>
          <w:rFonts w:asciiTheme="minorEastAsia" w:hAnsiTheme="minorEastAsia" w:hint="eastAsia"/>
        </w:rPr>
        <w:instrText>eq \o\ac(□,</w:instrText>
      </w:r>
      <w:r w:rsidR="00AC17C9" w:rsidRPr="00AC17C9">
        <w:rPr>
          <w:rFonts w:asciiTheme="minorEastAsia" w:hAnsiTheme="minorEastAsia" w:hint="eastAsia"/>
          <w:position w:val="1"/>
          <w:sz w:val="14"/>
        </w:rPr>
        <w:instrText>√</w:instrText>
      </w:r>
      <w:r w:rsidR="00AC17C9" w:rsidRPr="00AC17C9">
        <w:rPr>
          <w:rFonts w:asciiTheme="minorEastAsia" w:hAnsiTheme="minorEastAsia" w:hint="eastAsia"/>
        </w:rPr>
        <w:instrText>)</w:instrText>
      </w:r>
      <w:r w:rsidRPr="00AC17C9">
        <w:rPr>
          <w:rFonts w:asciiTheme="minorEastAsia" w:hAnsiTheme="minorEastAsia"/>
        </w:rPr>
        <w:fldChar w:fldCharType="end"/>
      </w:r>
      <w:r w:rsidR="00AC17C9" w:rsidRPr="00AC17C9">
        <w:rPr>
          <w:rFonts w:asciiTheme="minorEastAsia" w:hAnsiTheme="minorEastAsia" w:hint="eastAsia"/>
        </w:rPr>
        <w:t>是Y□否N</w:t>
      </w:r>
    </w:p>
    <w:p w:rsidR="00AC17C9" w:rsidRPr="00AC17C9" w:rsidRDefault="00AC17C9" w:rsidP="00AC17C9">
      <w:pPr>
        <w:numPr>
          <w:ilvl w:val="0"/>
          <w:numId w:val="9"/>
        </w:numPr>
        <w:autoSpaceDE w:val="0"/>
        <w:autoSpaceDN w:val="0"/>
        <w:ind w:right="244"/>
        <w:rPr>
          <w:rFonts w:asciiTheme="minorEastAsia" w:hAnsiTheme="minorEastAsia"/>
        </w:rPr>
      </w:pPr>
      <w:r w:rsidRPr="00AC17C9">
        <w:rPr>
          <w:rFonts w:asciiTheme="minorEastAsia" w:hAnsiTheme="minorEastAsia"/>
        </w:rPr>
        <w:t>除下面a)、b)和c)中的差异</w:t>
      </w:r>
      <w:r w:rsidRPr="00AC17C9">
        <w:rPr>
          <w:rFonts w:asciiTheme="minorEastAsia" w:hAnsiTheme="minorEastAsia" w:hint="eastAsia"/>
        </w:rPr>
        <w:t>，</w:t>
      </w:r>
      <w:r w:rsidRPr="00AC17C9">
        <w:rPr>
          <w:rFonts w:asciiTheme="minorEastAsia" w:hAnsiTheme="minorEastAsia"/>
        </w:rPr>
        <w:t>过电流脱扣装置的基本结构是否</w:t>
      </w:r>
      <w:r w:rsidRPr="00AC17C9">
        <w:rPr>
          <w:rFonts w:asciiTheme="minorEastAsia" w:hAnsiTheme="minorEastAsia" w:hint="eastAsia"/>
        </w:rPr>
        <w:t>相同：</w:t>
      </w:r>
    </w:p>
    <w:p w:rsidR="00AC17C9" w:rsidRPr="00AC17C9" w:rsidRDefault="00912AB0" w:rsidP="00AC17C9">
      <w:pPr>
        <w:autoSpaceDE w:val="0"/>
        <w:autoSpaceDN w:val="0"/>
        <w:ind w:left="840" w:right="244"/>
        <w:rPr>
          <w:rFonts w:asciiTheme="minorEastAsia" w:hAnsiTheme="minorEastAsia"/>
        </w:rPr>
      </w:pPr>
      <w:r w:rsidRPr="00AC17C9">
        <w:rPr>
          <w:rFonts w:asciiTheme="minorEastAsia" w:hAnsiTheme="minorEastAsia"/>
        </w:rPr>
        <w:fldChar w:fldCharType="begin"/>
      </w:r>
      <w:r w:rsidR="00AC17C9" w:rsidRPr="00AC17C9">
        <w:rPr>
          <w:rFonts w:asciiTheme="minorEastAsia" w:hAnsiTheme="minorEastAsia" w:hint="eastAsia"/>
        </w:rPr>
        <w:instrText>eq \o\ac(□,</w:instrText>
      </w:r>
      <w:r w:rsidR="00AC17C9" w:rsidRPr="00AC17C9">
        <w:rPr>
          <w:rFonts w:asciiTheme="minorEastAsia" w:hAnsiTheme="minorEastAsia" w:hint="eastAsia"/>
          <w:position w:val="1"/>
          <w:sz w:val="14"/>
        </w:rPr>
        <w:instrText>√</w:instrText>
      </w:r>
      <w:r w:rsidR="00AC17C9" w:rsidRPr="00AC17C9">
        <w:rPr>
          <w:rFonts w:asciiTheme="minorEastAsia" w:hAnsiTheme="minorEastAsia" w:hint="eastAsia"/>
        </w:rPr>
        <w:instrText>)</w:instrText>
      </w:r>
      <w:r w:rsidRPr="00AC17C9">
        <w:rPr>
          <w:rFonts w:asciiTheme="minorEastAsia" w:hAnsiTheme="minorEastAsia"/>
        </w:rPr>
        <w:fldChar w:fldCharType="end"/>
      </w:r>
      <w:r w:rsidR="00AC17C9" w:rsidRPr="00AC17C9">
        <w:rPr>
          <w:rFonts w:asciiTheme="minorEastAsia" w:hAnsiTheme="minorEastAsia" w:hint="eastAsia"/>
        </w:rPr>
        <w:t xml:space="preserve">是Y □否N </w:t>
      </w:r>
    </w:p>
    <w:p w:rsidR="00AC17C9" w:rsidRPr="00AC17C9" w:rsidRDefault="00AC17C9" w:rsidP="00AC17C9">
      <w:pPr>
        <w:numPr>
          <w:ilvl w:val="0"/>
          <w:numId w:val="9"/>
        </w:numPr>
        <w:autoSpaceDE w:val="0"/>
        <w:autoSpaceDN w:val="0"/>
        <w:ind w:right="244"/>
        <w:rPr>
          <w:rFonts w:asciiTheme="minorEastAsia" w:hAnsiTheme="minorEastAsia"/>
        </w:rPr>
      </w:pPr>
      <w:r w:rsidRPr="00AC17C9">
        <w:rPr>
          <w:rFonts w:asciiTheme="minorEastAsia" w:hAnsiTheme="minorEastAsia"/>
        </w:rPr>
        <w:t>主触头的尺寸、材料、结构和连接方法是否相同</w:t>
      </w:r>
      <w:r w:rsidRPr="00AC17C9">
        <w:rPr>
          <w:rFonts w:asciiTheme="minorEastAsia" w:hAnsiTheme="minorEastAsia" w:hint="eastAsia"/>
        </w:rPr>
        <w:t>：</w:t>
      </w:r>
    </w:p>
    <w:p w:rsidR="00AC17C9" w:rsidRPr="00AC17C9" w:rsidRDefault="00912AB0" w:rsidP="00AC17C9">
      <w:pPr>
        <w:autoSpaceDE w:val="0"/>
        <w:autoSpaceDN w:val="0"/>
        <w:ind w:left="840" w:right="244"/>
        <w:rPr>
          <w:rFonts w:asciiTheme="minorEastAsia" w:hAnsiTheme="minorEastAsia"/>
        </w:rPr>
      </w:pPr>
      <w:r w:rsidRPr="00AC17C9">
        <w:rPr>
          <w:rFonts w:asciiTheme="minorEastAsia" w:hAnsiTheme="minorEastAsia"/>
        </w:rPr>
        <w:fldChar w:fldCharType="begin"/>
      </w:r>
      <w:r w:rsidR="00AC17C9" w:rsidRPr="00AC17C9">
        <w:rPr>
          <w:rFonts w:asciiTheme="minorEastAsia" w:hAnsiTheme="minorEastAsia" w:hint="eastAsia"/>
        </w:rPr>
        <w:instrText>eq \o\ac(□,</w:instrText>
      </w:r>
      <w:r w:rsidR="00AC17C9" w:rsidRPr="00AC17C9">
        <w:rPr>
          <w:rFonts w:asciiTheme="minorEastAsia" w:hAnsiTheme="minorEastAsia" w:hint="eastAsia"/>
          <w:position w:val="1"/>
          <w:sz w:val="14"/>
        </w:rPr>
        <w:instrText>√</w:instrText>
      </w:r>
      <w:r w:rsidR="00AC17C9" w:rsidRPr="00AC17C9">
        <w:rPr>
          <w:rFonts w:asciiTheme="minorEastAsia" w:hAnsiTheme="minorEastAsia" w:hint="eastAsia"/>
        </w:rPr>
        <w:instrText>)</w:instrText>
      </w:r>
      <w:r w:rsidRPr="00AC17C9">
        <w:rPr>
          <w:rFonts w:asciiTheme="minorEastAsia" w:hAnsiTheme="minorEastAsia"/>
        </w:rPr>
        <w:fldChar w:fldCharType="end"/>
      </w:r>
      <w:r w:rsidR="00AC17C9" w:rsidRPr="00AC17C9">
        <w:rPr>
          <w:rFonts w:asciiTheme="minorEastAsia" w:hAnsiTheme="minorEastAsia" w:hint="eastAsia"/>
        </w:rPr>
        <w:t>是Y □否N</w:t>
      </w:r>
    </w:p>
    <w:p w:rsidR="00AC17C9" w:rsidRPr="00AC17C9" w:rsidRDefault="00AC17C9" w:rsidP="00AC17C9">
      <w:pPr>
        <w:numPr>
          <w:ilvl w:val="0"/>
          <w:numId w:val="9"/>
        </w:numPr>
        <w:autoSpaceDE w:val="0"/>
        <w:autoSpaceDN w:val="0"/>
        <w:ind w:right="244"/>
        <w:rPr>
          <w:rFonts w:asciiTheme="minorEastAsia" w:hAnsiTheme="minorEastAsia"/>
        </w:rPr>
      </w:pPr>
      <w:r w:rsidRPr="00AC17C9">
        <w:rPr>
          <w:rFonts w:asciiTheme="minorEastAsia" w:hAnsiTheme="minorEastAsia"/>
        </w:rPr>
        <w:t>任何内配手操机构，其材料和物理特性是否相同</w:t>
      </w:r>
      <w:r w:rsidRPr="00AC17C9">
        <w:rPr>
          <w:rFonts w:asciiTheme="minorEastAsia" w:hAnsiTheme="minorEastAsia" w:hint="eastAsia"/>
        </w:rPr>
        <w:t>：</w:t>
      </w:r>
    </w:p>
    <w:p w:rsidR="00AC17C9" w:rsidRPr="00AC17C9" w:rsidRDefault="00912AB0" w:rsidP="00AC17C9">
      <w:pPr>
        <w:autoSpaceDE w:val="0"/>
        <w:autoSpaceDN w:val="0"/>
        <w:ind w:left="840" w:right="244"/>
        <w:rPr>
          <w:rFonts w:asciiTheme="minorEastAsia" w:hAnsiTheme="minorEastAsia"/>
        </w:rPr>
      </w:pPr>
      <w:r w:rsidRPr="00AC17C9">
        <w:rPr>
          <w:rFonts w:asciiTheme="minorEastAsia" w:hAnsiTheme="minorEastAsia"/>
        </w:rPr>
        <w:fldChar w:fldCharType="begin"/>
      </w:r>
      <w:r w:rsidR="00AC17C9" w:rsidRPr="00AC17C9">
        <w:rPr>
          <w:rFonts w:asciiTheme="minorEastAsia" w:hAnsiTheme="minorEastAsia" w:hint="eastAsia"/>
        </w:rPr>
        <w:instrText>eq \o\ac(□,</w:instrText>
      </w:r>
      <w:r w:rsidR="00AC17C9" w:rsidRPr="00AC17C9">
        <w:rPr>
          <w:rFonts w:asciiTheme="minorEastAsia" w:hAnsiTheme="minorEastAsia" w:hint="eastAsia"/>
          <w:position w:val="1"/>
          <w:sz w:val="14"/>
        </w:rPr>
        <w:instrText>√</w:instrText>
      </w:r>
      <w:r w:rsidR="00AC17C9" w:rsidRPr="00AC17C9">
        <w:rPr>
          <w:rFonts w:asciiTheme="minorEastAsia" w:hAnsiTheme="minorEastAsia" w:hint="eastAsia"/>
        </w:rPr>
        <w:instrText>)</w:instrText>
      </w:r>
      <w:r w:rsidRPr="00AC17C9">
        <w:rPr>
          <w:rFonts w:asciiTheme="minorEastAsia" w:hAnsiTheme="minorEastAsia"/>
        </w:rPr>
        <w:fldChar w:fldCharType="end"/>
      </w:r>
      <w:r w:rsidR="00AC17C9" w:rsidRPr="00AC17C9">
        <w:rPr>
          <w:rFonts w:asciiTheme="minorEastAsia" w:hAnsiTheme="minorEastAsia" w:hint="eastAsia"/>
          <w:szCs w:val="21"/>
        </w:rPr>
        <w:t>是Y □否N</w:t>
      </w:r>
    </w:p>
    <w:p w:rsidR="00AC17C9" w:rsidRPr="00AC17C9" w:rsidRDefault="00AC17C9" w:rsidP="00AC17C9">
      <w:pPr>
        <w:numPr>
          <w:ilvl w:val="0"/>
          <w:numId w:val="9"/>
        </w:numPr>
        <w:autoSpaceDE w:val="0"/>
        <w:autoSpaceDN w:val="0"/>
        <w:ind w:right="244"/>
        <w:rPr>
          <w:rFonts w:asciiTheme="minorEastAsia" w:hAnsiTheme="minorEastAsia"/>
        </w:rPr>
      </w:pPr>
      <w:r w:rsidRPr="00AC17C9">
        <w:rPr>
          <w:rFonts w:asciiTheme="minorEastAsia" w:hAnsiTheme="minorEastAsia"/>
        </w:rPr>
        <w:lastRenderedPageBreak/>
        <w:t>模压和绝缘材料是否相同</w:t>
      </w:r>
      <w:r w:rsidRPr="00AC17C9">
        <w:rPr>
          <w:rFonts w:asciiTheme="minorEastAsia" w:hAnsiTheme="minorEastAsia" w:hint="eastAsia"/>
        </w:rPr>
        <w:t>：</w:t>
      </w:r>
    </w:p>
    <w:p w:rsidR="00AC17C9" w:rsidRPr="00AC17C9" w:rsidRDefault="00912AB0" w:rsidP="00AC17C9">
      <w:pPr>
        <w:autoSpaceDE w:val="0"/>
        <w:autoSpaceDN w:val="0"/>
        <w:ind w:left="840" w:right="244"/>
        <w:rPr>
          <w:rFonts w:asciiTheme="minorEastAsia" w:hAnsiTheme="minorEastAsia"/>
        </w:rPr>
      </w:pPr>
      <w:r w:rsidRPr="00AC17C9">
        <w:rPr>
          <w:rFonts w:asciiTheme="minorEastAsia" w:hAnsiTheme="minorEastAsia"/>
        </w:rPr>
        <w:fldChar w:fldCharType="begin"/>
      </w:r>
      <w:r w:rsidR="00AC17C9" w:rsidRPr="00AC17C9">
        <w:rPr>
          <w:rFonts w:asciiTheme="minorEastAsia" w:hAnsiTheme="minorEastAsia" w:hint="eastAsia"/>
        </w:rPr>
        <w:instrText>eq \o\ac(□,</w:instrText>
      </w:r>
      <w:r w:rsidR="00AC17C9" w:rsidRPr="00AC17C9">
        <w:rPr>
          <w:rFonts w:asciiTheme="minorEastAsia" w:hAnsiTheme="minorEastAsia" w:hint="eastAsia"/>
          <w:position w:val="1"/>
          <w:sz w:val="14"/>
        </w:rPr>
        <w:instrText>√</w:instrText>
      </w:r>
      <w:r w:rsidR="00AC17C9" w:rsidRPr="00AC17C9">
        <w:rPr>
          <w:rFonts w:asciiTheme="minorEastAsia" w:hAnsiTheme="minorEastAsia" w:hint="eastAsia"/>
        </w:rPr>
        <w:instrText>)</w:instrText>
      </w:r>
      <w:r w:rsidRPr="00AC17C9">
        <w:rPr>
          <w:rFonts w:asciiTheme="minorEastAsia" w:hAnsiTheme="minorEastAsia"/>
        </w:rPr>
        <w:fldChar w:fldCharType="end"/>
      </w:r>
      <w:r w:rsidR="00AC17C9" w:rsidRPr="00AC17C9">
        <w:rPr>
          <w:rFonts w:asciiTheme="minorEastAsia" w:hAnsiTheme="minorEastAsia" w:hint="eastAsia"/>
        </w:rPr>
        <w:t>是Y □否N</w:t>
      </w:r>
    </w:p>
    <w:p w:rsidR="00AC17C9" w:rsidRPr="00AC17C9" w:rsidRDefault="00AC17C9" w:rsidP="00AC17C9">
      <w:pPr>
        <w:numPr>
          <w:ilvl w:val="0"/>
          <w:numId w:val="9"/>
        </w:numPr>
        <w:autoSpaceDE w:val="0"/>
        <w:autoSpaceDN w:val="0"/>
        <w:ind w:right="244"/>
        <w:rPr>
          <w:rFonts w:asciiTheme="minorEastAsia" w:hAnsiTheme="minorEastAsia"/>
        </w:rPr>
      </w:pPr>
      <w:r w:rsidRPr="00AC17C9">
        <w:rPr>
          <w:rFonts w:asciiTheme="minorEastAsia" w:hAnsiTheme="minorEastAsia"/>
        </w:rPr>
        <w:t>熄灭电弧装置的工作原理、材料和结构</w:t>
      </w:r>
      <w:r w:rsidRPr="00AC17C9">
        <w:rPr>
          <w:rFonts w:asciiTheme="minorEastAsia" w:hAnsiTheme="minorEastAsia" w:hint="eastAsia"/>
        </w:rPr>
        <w:t>是否相同：</w:t>
      </w:r>
    </w:p>
    <w:p w:rsidR="00AC17C9" w:rsidRPr="00AC17C9" w:rsidRDefault="00912AB0" w:rsidP="00AC17C9">
      <w:pPr>
        <w:autoSpaceDE w:val="0"/>
        <w:autoSpaceDN w:val="0"/>
        <w:ind w:left="840" w:right="244"/>
        <w:rPr>
          <w:rFonts w:asciiTheme="minorEastAsia" w:hAnsiTheme="minorEastAsia"/>
        </w:rPr>
      </w:pPr>
      <w:r w:rsidRPr="00AC17C9">
        <w:rPr>
          <w:rFonts w:asciiTheme="minorEastAsia" w:hAnsiTheme="minorEastAsia"/>
        </w:rPr>
        <w:fldChar w:fldCharType="begin"/>
      </w:r>
      <w:r w:rsidR="00AC17C9" w:rsidRPr="00AC17C9">
        <w:rPr>
          <w:rFonts w:asciiTheme="minorEastAsia" w:hAnsiTheme="minorEastAsia" w:hint="eastAsia"/>
        </w:rPr>
        <w:instrText>eq \o\ac(□,</w:instrText>
      </w:r>
      <w:r w:rsidR="00AC17C9" w:rsidRPr="00AC17C9">
        <w:rPr>
          <w:rFonts w:asciiTheme="minorEastAsia" w:hAnsiTheme="minorEastAsia" w:hint="eastAsia"/>
          <w:position w:val="1"/>
          <w:sz w:val="14"/>
        </w:rPr>
        <w:instrText>√</w:instrText>
      </w:r>
      <w:r w:rsidR="00AC17C9" w:rsidRPr="00AC17C9">
        <w:rPr>
          <w:rFonts w:asciiTheme="minorEastAsia" w:hAnsiTheme="minorEastAsia" w:hint="eastAsia"/>
        </w:rPr>
        <w:instrText>)</w:instrText>
      </w:r>
      <w:r w:rsidRPr="00AC17C9">
        <w:rPr>
          <w:rFonts w:asciiTheme="minorEastAsia" w:hAnsiTheme="minorEastAsia"/>
        </w:rPr>
        <w:fldChar w:fldCharType="end"/>
      </w:r>
      <w:r w:rsidR="00AC17C9" w:rsidRPr="00AC17C9">
        <w:rPr>
          <w:rFonts w:asciiTheme="minorEastAsia" w:hAnsiTheme="minorEastAsia" w:hint="eastAsia"/>
        </w:rPr>
        <w:t>是Y □否N</w:t>
      </w:r>
    </w:p>
    <w:p w:rsidR="00AC17C9" w:rsidRPr="00AC17C9" w:rsidRDefault="00AC17C9" w:rsidP="00AC17C9">
      <w:pPr>
        <w:autoSpaceDE w:val="0"/>
        <w:autoSpaceDN w:val="0"/>
        <w:ind w:right="244" w:firstLineChars="200" w:firstLine="420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</w:rPr>
        <w:t>注(Remark):</w:t>
      </w:r>
    </w:p>
    <w:p w:rsidR="00AC17C9" w:rsidRPr="00AC17C9" w:rsidRDefault="00AC17C9" w:rsidP="00AC17C9">
      <w:pPr>
        <w:autoSpaceDE w:val="0"/>
        <w:autoSpaceDN w:val="0"/>
        <w:ind w:leftChars="300" w:left="945" w:right="244" w:hangingChars="150" w:hanging="315"/>
        <w:rPr>
          <w:rFonts w:asciiTheme="minorEastAsia" w:hAnsiTheme="minorEastAsia"/>
        </w:rPr>
      </w:pPr>
      <w:r w:rsidRPr="00AC17C9">
        <w:rPr>
          <w:rFonts w:asciiTheme="minorEastAsia" w:hAnsiTheme="minorEastAsia"/>
        </w:rPr>
        <w:t>a) 接线端尺寸，只要电气间隙和爬电距离不减少</w:t>
      </w:r>
      <w:r w:rsidRPr="00AC17C9">
        <w:rPr>
          <w:rFonts w:asciiTheme="minorEastAsia" w:hAnsiTheme="minorEastAsia" w:hint="eastAsia"/>
        </w:rPr>
        <w:t>；</w:t>
      </w:r>
    </w:p>
    <w:p w:rsidR="00AC17C9" w:rsidRPr="00AC17C9" w:rsidRDefault="00AC17C9" w:rsidP="00AC17C9">
      <w:pPr>
        <w:autoSpaceDE w:val="0"/>
        <w:autoSpaceDN w:val="0"/>
        <w:ind w:left="945" w:right="244" w:hangingChars="450" w:hanging="945"/>
        <w:rPr>
          <w:rFonts w:asciiTheme="minorEastAsia" w:hAnsiTheme="minorEastAsia"/>
        </w:rPr>
      </w:pPr>
      <w:r w:rsidRPr="00AC17C9">
        <w:rPr>
          <w:rFonts w:asciiTheme="minorEastAsia" w:hAnsiTheme="minorEastAsia"/>
        </w:rPr>
        <w:t>b) 对于热磁脱扣器，其确定电流额定值的脱扣元件的尺寸和材料</w:t>
      </w:r>
      <w:r w:rsidRPr="00AC17C9">
        <w:rPr>
          <w:rFonts w:asciiTheme="minorEastAsia" w:hAnsiTheme="minorEastAsia" w:hint="eastAsia"/>
        </w:rPr>
        <w:t>；</w:t>
      </w:r>
    </w:p>
    <w:p w:rsidR="00AC17C9" w:rsidRPr="00AC17C9" w:rsidRDefault="00AC17C9" w:rsidP="00AC17C9">
      <w:pPr>
        <w:autoSpaceDE w:val="0"/>
        <w:autoSpaceDN w:val="0"/>
        <w:ind w:left="945" w:right="244" w:hangingChars="450" w:hanging="945"/>
        <w:rPr>
          <w:rFonts w:asciiTheme="minorEastAsia" w:hAnsiTheme="minorEastAsia"/>
        </w:rPr>
      </w:pPr>
      <w:r w:rsidRPr="00AC17C9">
        <w:rPr>
          <w:rFonts w:asciiTheme="minorEastAsia" w:hAnsiTheme="minorEastAsia"/>
        </w:rPr>
        <w:t>c) 供脱扣器运行的电流互感器的二次线圈</w:t>
      </w:r>
      <w:r w:rsidRPr="00AC17C9">
        <w:rPr>
          <w:rFonts w:asciiTheme="minorEastAsia" w:hAnsiTheme="minorEastAsia" w:hint="eastAsia"/>
        </w:rPr>
        <w:t>。</w:t>
      </w:r>
    </w:p>
    <w:p w:rsidR="00AC17C9" w:rsidRPr="00AC17C9" w:rsidRDefault="00AC17C9" w:rsidP="00AC17C9">
      <w:pPr>
        <w:pStyle w:val="a6"/>
        <w:numPr>
          <w:ilvl w:val="2"/>
          <w:numId w:val="10"/>
        </w:numPr>
        <w:snapToGrid w:val="0"/>
        <w:spacing w:line="300" w:lineRule="auto"/>
        <w:ind w:firstLineChars="0"/>
        <w:rPr>
          <w:rFonts w:asciiTheme="minorEastAsia" w:hAnsiTheme="minorEastAsia"/>
          <w:szCs w:val="21"/>
        </w:rPr>
      </w:pPr>
      <w:r w:rsidRPr="00AC17C9">
        <w:rPr>
          <w:rFonts w:asciiTheme="minorEastAsia" w:hAnsiTheme="minorEastAsia" w:hint="eastAsia"/>
          <w:szCs w:val="21"/>
        </w:rPr>
        <w:t>系列的描述(本申请单元不同型号、不同电流等级的异同说明):</w:t>
      </w:r>
    </w:p>
    <w:p w:rsidR="00AC17C9" w:rsidRPr="00AC17C9" w:rsidRDefault="00AC17C9" w:rsidP="00AC17C9">
      <w:pPr>
        <w:spacing w:line="400" w:lineRule="exact"/>
        <w:ind w:firstLineChars="400" w:firstLine="840"/>
        <w:rPr>
          <w:rFonts w:asciiTheme="minorEastAsia" w:hAnsiTheme="minorEastAsia"/>
        </w:rPr>
      </w:pPr>
      <w:r w:rsidRPr="00AC17C9">
        <w:rPr>
          <w:rFonts w:asciiTheme="minorEastAsia" w:hAnsiTheme="minorEastAsia"/>
        </w:rPr>
        <w:t>本申请单元不同电流差异在于智能化脱扣器设置、接线端铜排厚度不同。</w:t>
      </w:r>
    </w:p>
    <w:p w:rsidR="00AC17C9" w:rsidRPr="00AC17C9" w:rsidRDefault="00AC17C9" w:rsidP="00AC17C9">
      <w:pPr>
        <w:spacing w:line="400" w:lineRule="exact"/>
        <w:ind w:firstLineChars="400" w:firstLine="840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</w:rPr>
        <w:t xml:space="preserve">接线端铜排厚度不同如下：  </w:t>
      </w:r>
    </w:p>
    <w:p w:rsidR="00AC17C9" w:rsidRPr="00AC17C9" w:rsidRDefault="00AC17C9" w:rsidP="00AC17C9">
      <w:pPr>
        <w:tabs>
          <w:tab w:val="center" w:pos="5172"/>
        </w:tabs>
        <w:ind w:leftChars="179" w:left="376" w:rightChars="29" w:right="61" w:firstLineChars="200" w:firstLine="420"/>
        <w:rPr>
          <w:rFonts w:asciiTheme="minorEastAsia" w:hAnsiTheme="minorEastAsia"/>
        </w:rPr>
      </w:pPr>
    </w:p>
    <w:p w:rsidR="00AC17C9" w:rsidRDefault="00AC17C9" w:rsidP="00AC17C9">
      <w:pPr>
        <w:tabs>
          <w:tab w:val="center" w:pos="5172"/>
        </w:tabs>
        <w:ind w:leftChars="179" w:left="376" w:rightChars="29" w:right="61" w:firstLineChars="200" w:firstLine="420"/>
        <w:rPr>
          <w:rFonts w:asciiTheme="minorEastAsia" w:hAnsiTheme="minorEastAsia"/>
        </w:rPr>
      </w:pPr>
      <w:r w:rsidRPr="00AC17C9">
        <w:rPr>
          <w:rFonts w:asciiTheme="minorEastAsia" w:hAnsiTheme="minorEastAsia" w:hint="eastAsia"/>
        </w:rPr>
        <w:t xml:space="preserve">按极数分为 </w:t>
      </w:r>
    </w:p>
    <w:p w:rsidR="00AC17C9" w:rsidRPr="00AC17C9" w:rsidRDefault="00AC17C9" w:rsidP="00AC17C9">
      <w:pPr>
        <w:tabs>
          <w:tab w:val="center" w:pos="5172"/>
        </w:tabs>
        <w:ind w:leftChars="179" w:left="376" w:rightChars="29" w:right="61" w:firstLineChars="200" w:firstLine="420"/>
        <w:rPr>
          <w:rFonts w:asciiTheme="minorEastAsia" w:hAnsiTheme="minorEastAsia"/>
        </w:rPr>
      </w:pPr>
    </w:p>
    <w:p w:rsidR="00AC17C9" w:rsidRPr="00AC17C9" w:rsidRDefault="00AC17C9" w:rsidP="00AC17C9">
      <w:pPr>
        <w:pStyle w:val="a6"/>
        <w:numPr>
          <w:ilvl w:val="2"/>
          <w:numId w:val="10"/>
        </w:numPr>
        <w:snapToGrid w:val="0"/>
        <w:spacing w:line="300" w:lineRule="auto"/>
        <w:ind w:firstLineChars="0"/>
        <w:rPr>
          <w:rFonts w:asciiTheme="minorEastAsia" w:hAnsiTheme="minorEastAsia"/>
          <w:szCs w:val="21"/>
        </w:rPr>
      </w:pPr>
      <w:r w:rsidRPr="00AC17C9">
        <w:rPr>
          <w:rFonts w:asciiTheme="minorEastAsia" w:hAnsiTheme="minorEastAsia" w:hint="eastAsia"/>
          <w:szCs w:val="21"/>
        </w:rPr>
        <w:t>型号的解释:</w:t>
      </w:r>
    </w:p>
    <w:p w:rsidR="00AC17C9" w:rsidRPr="00AC17C9" w:rsidRDefault="00AC17C9" w:rsidP="00AC17C9">
      <w:pPr>
        <w:pStyle w:val="a6"/>
        <w:numPr>
          <w:ilvl w:val="1"/>
          <w:numId w:val="4"/>
        </w:numPr>
        <w:snapToGrid w:val="0"/>
        <w:spacing w:line="300" w:lineRule="auto"/>
        <w:ind w:firstLineChars="0"/>
        <w:rPr>
          <w:rFonts w:asciiTheme="minorEastAsia" w:hAnsiTheme="minorEastAsia"/>
          <w:szCs w:val="21"/>
        </w:rPr>
      </w:pPr>
      <w:r w:rsidRPr="00AC17C9">
        <w:rPr>
          <w:rFonts w:asciiTheme="minorEastAsia" w:hAnsiTheme="minorEastAsia" w:hint="eastAsia"/>
          <w:szCs w:val="21"/>
        </w:rPr>
        <w:t>特殊结构说明(如有需要):</w:t>
      </w:r>
    </w:p>
    <w:p w:rsidR="00AC17C9" w:rsidRPr="00AC17C9" w:rsidRDefault="00AC17C9" w:rsidP="00AC17C9">
      <w:pPr>
        <w:pStyle w:val="a6"/>
        <w:numPr>
          <w:ilvl w:val="1"/>
          <w:numId w:val="4"/>
        </w:numPr>
        <w:snapToGrid w:val="0"/>
        <w:spacing w:line="300" w:lineRule="auto"/>
        <w:ind w:firstLineChars="0"/>
        <w:rPr>
          <w:rFonts w:asciiTheme="minorEastAsia" w:hAnsiTheme="minorEastAsia"/>
          <w:szCs w:val="21"/>
        </w:rPr>
      </w:pPr>
      <w:r w:rsidRPr="00AC17C9">
        <w:rPr>
          <w:rFonts w:asciiTheme="minorEastAsia" w:hAnsiTheme="minorEastAsia" w:hint="eastAsia"/>
          <w:szCs w:val="21"/>
        </w:rPr>
        <w:t>产品认证情况:无</w:t>
      </w:r>
    </w:p>
    <w:p w:rsidR="00AC17C9" w:rsidRPr="00AC17C9" w:rsidRDefault="00AC17C9" w:rsidP="00AC17C9">
      <w:pPr>
        <w:pStyle w:val="a6"/>
        <w:numPr>
          <w:ilvl w:val="1"/>
          <w:numId w:val="4"/>
        </w:numPr>
        <w:snapToGrid w:val="0"/>
        <w:spacing w:line="300" w:lineRule="auto"/>
        <w:ind w:firstLineChars="0"/>
        <w:rPr>
          <w:rFonts w:asciiTheme="minorEastAsia" w:hAnsiTheme="minorEastAsia"/>
          <w:szCs w:val="21"/>
        </w:rPr>
      </w:pPr>
      <w:r w:rsidRPr="00AC17C9">
        <w:rPr>
          <w:rFonts w:asciiTheme="minorEastAsia" w:hAnsiTheme="minorEastAsia" w:hint="eastAsia"/>
          <w:szCs w:val="21"/>
        </w:rPr>
        <w:t>安全件一览表:</w:t>
      </w:r>
    </w:p>
    <w:tbl>
      <w:tblPr>
        <w:tblW w:w="10081" w:type="dxa"/>
        <w:tblInd w:w="28" w:type="dxa"/>
        <w:tblLayout w:type="fixed"/>
        <w:tblLook w:val="0000"/>
      </w:tblPr>
      <w:tblGrid>
        <w:gridCol w:w="737"/>
        <w:gridCol w:w="1923"/>
        <w:gridCol w:w="2268"/>
        <w:gridCol w:w="1755"/>
        <w:gridCol w:w="3398"/>
      </w:tblGrid>
      <w:tr w:rsidR="00AC17C9" w:rsidRPr="00AC17C9" w:rsidTr="00AC17C9">
        <w:trPr>
          <w:trHeight w:val="471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jc w:val="center"/>
              <w:rPr>
                <w:rFonts w:asciiTheme="minorEastAsia" w:hAnsiTheme="minorEastAsia"/>
              </w:rPr>
            </w:pPr>
            <w:r w:rsidRPr="00AC17C9">
              <w:rPr>
                <w:rFonts w:asciiTheme="minorEastAsia" w:hAnsiTheme="minorEastAsia" w:hint="eastAsia"/>
              </w:rPr>
              <w:t>序号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C17C9">
              <w:rPr>
                <w:rFonts w:asciiTheme="minorEastAsia" w:hAnsiTheme="minorEastAsia" w:hint="eastAsia"/>
                <w:szCs w:val="21"/>
              </w:rPr>
              <w:t>元/部件名称</w:t>
            </w:r>
          </w:p>
          <w:p w:rsidR="00AC17C9" w:rsidRPr="00AC17C9" w:rsidRDefault="00AC17C9" w:rsidP="00AA033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C17C9">
              <w:rPr>
                <w:rFonts w:asciiTheme="minorEastAsia" w:hAnsiTheme="minorEastAsia" w:hint="eastAsia"/>
                <w:szCs w:val="21"/>
              </w:rPr>
              <w:t>元件/材料名称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C17C9">
              <w:rPr>
                <w:rFonts w:asciiTheme="minorEastAsia" w:hAnsiTheme="minorEastAsia" w:hint="eastAsia"/>
                <w:szCs w:val="21"/>
              </w:rPr>
              <w:t>型号规格/牌号</w:t>
            </w:r>
          </w:p>
          <w:p w:rsidR="00AC17C9" w:rsidRPr="00AC17C9" w:rsidRDefault="00AC17C9" w:rsidP="00AA033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C17C9">
              <w:rPr>
                <w:rFonts w:asciiTheme="minorEastAsia" w:hAnsiTheme="minorEastAsia" w:hint="eastAsia"/>
                <w:szCs w:val="21"/>
              </w:rPr>
              <w:t>制造商（生产厂）</w:t>
            </w:r>
          </w:p>
        </w:tc>
      </w:tr>
      <w:tr w:rsidR="00AC17C9" w:rsidRPr="00AC17C9" w:rsidTr="00AC17C9">
        <w:trPr>
          <w:trHeight w:val="837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C17C9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rPr>
                <w:rFonts w:asciiTheme="minorEastAsia" w:hAnsiTheme="minorEastAsia"/>
              </w:rPr>
            </w:pPr>
            <w:r w:rsidRPr="00AC17C9">
              <w:rPr>
                <w:rFonts w:asciiTheme="minorEastAsia" w:hAnsiTheme="minorEastAsia" w:hint="eastAsia"/>
              </w:rPr>
              <w:t>基座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C17C9" w:rsidRPr="00AC17C9" w:rsidTr="00AC17C9">
        <w:trPr>
          <w:trHeight w:val="334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C17C9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rPr>
                <w:rFonts w:asciiTheme="minorEastAsia" w:hAnsiTheme="minorEastAsia"/>
              </w:rPr>
            </w:pPr>
            <w:r w:rsidRPr="00AC17C9">
              <w:rPr>
                <w:rFonts w:asciiTheme="minorEastAsia" w:hAnsiTheme="minorEastAsia" w:hint="eastAsia"/>
              </w:rPr>
              <w:t>主轴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C17C9" w:rsidRPr="00AC17C9" w:rsidTr="00AC17C9">
        <w:trPr>
          <w:trHeight w:val="132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C17C9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rPr>
                <w:rFonts w:asciiTheme="minorEastAsia" w:hAnsiTheme="minorEastAsia"/>
              </w:rPr>
            </w:pPr>
            <w:r w:rsidRPr="00AC17C9">
              <w:rPr>
                <w:rFonts w:asciiTheme="minorEastAsia" w:hAnsiTheme="minorEastAsia" w:hint="eastAsia"/>
              </w:rPr>
              <w:t>操作机构（手动和电动）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AC17C9" w:rsidRPr="00AC17C9" w:rsidTr="00AC17C9">
        <w:trPr>
          <w:trHeight w:val="302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C17C9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rPr>
                <w:rFonts w:asciiTheme="minorEastAsia" w:hAnsiTheme="minorEastAsia"/>
              </w:rPr>
            </w:pPr>
            <w:r w:rsidRPr="00AC17C9">
              <w:rPr>
                <w:rFonts w:asciiTheme="minorEastAsia" w:hAnsiTheme="minorEastAsia" w:hint="eastAsia"/>
              </w:rPr>
              <w:t>锁扣、跳扣和再扣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C17C9" w:rsidRPr="00AC17C9" w:rsidTr="00AC17C9">
        <w:trPr>
          <w:trHeight w:val="626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C17C9"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C17C9">
            <w:pPr>
              <w:rPr>
                <w:rFonts w:asciiTheme="minorEastAsia" w:hAnsiTheme="minorEastAsia"/>
              </w:rPr>
            </w:pPr>
            <w:r w:rsidRPr="00AC17C9">
              <w:rPr>
                <w:rFonts w:asciiTheme="minorEastAsia" w:hAnsiTheme="minorEastAsia" w:hint="eastAsia"/>
              </w:rPr>
              <w:t>抽屉座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C17C9" w:rsidRPr="00AC17C9" w:rsidTr="00AC17C9">
        <w:trPr>
          <w:trHeight w:val="496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C17C9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C17C9">
            <w:pPr>
              <w:rPr>
                <w:rFonts w:asciiTheme="minorEastAsia" w:hAnsiTheme="minorEastAsia"/>
              </w:rPr>
            </w:pPr>
            <w:r w:rsidRPr="00AC17C9">
              <w:rPr>
                <w:rFonts w:asciiTheme="minorEastAsia" w:hAnsiTheme="minorEastAsia" w:hint="eastAsia"/>
              </w:rPr>
              <w:t>动静主触头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C17C9" w:rsidRPr="00AC17C9" w:rsidTr="00AC17C9">
        <w:trPr>
          <w:trHeight w:val="274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C17C9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rPr>
                <w:rFonts w:asciiTheme="minorEastAsia" w:hAnsiTheme="minorEastAsia"/>
              </w:rPr>
            </w:pPr>
            <w:r w:rsidRPr="00AC17C9">
              <w:rPr>
                <w:rFonts w:asciiTheme="minorEastAsia" w:hAnsiTheme="minorEastAsia" w:hint="eastAsia"/>
              </w:rPr>
              <w:t>主触头弹簧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AC17C9" w:rsidRPr="00AC17C9" w:rsidTr="00AC17C9">
        <w:trPr>
          <w:trHeight w:val="220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C17C9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rPr>
                <w:rFonts w:asciiTheme="minorEastAsia" w:hAnsiTheme="minorEastAsia"/>
              </w:rPr>
            </w:pPr>
            <w:r w:rsidRPr="00AC17C9">
              <w:rPr>
                <w:rFonts w:asciiTheme="minorEastAsia" w:hAnsiTheme="minorEastAsia" w:hint="eastAsia"/>
              </w:rPr>
              <w:t>热磁式脱扣单元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C17C9" w:rsidRPr="00AC17C9" w:rsidTr="00AC17C9">
        <w:trPr>
          <w:trHeight w:val="312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C17C9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C17C9">
            <w:pPr>
              <w:rPr>
                <w:rFonts w:asciiTheme="minorEastAsia" w:hAnsiTheme="minorEastAsia"/>
              </w:rPr>
            </w:pPr>
            <w:r w:rsidRPr="00AC17C9">
              <w:rPr>
                <w:rFonts w:asciiTheme="minorEastAsia" w:hAnsiTheme="minorEastAsia" w:hint="eastAsia"/>
              </w:rPr>
              <w:t>电子脱扣单元（微处理器、电子组件板）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C17C9" w:rsidRPr="00AC17C9" w:rsidTr="00AC17C9">
        <w:trPr>
          <w:trHeight w:val="340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C17C9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rPr>
                <w:rFonts w:asciiTheme="minorEastAsia" w:hAnsiTheme="minorEastAsia"/>
              </w:rPr>
            </w:pPr>
            <w:r w:rsidRPr="00AC17C9">
              <w:rPr>
                <w:rFonts w:asciiTheme="minorEastAsia" w:hAnsiTheme="minorEastAsia" w:hint="eastAsia"/>
              </w:rPr>
              <w:t>分励脱扣器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C17C9" w:rsidRPr="00AC17C9" w:rsidTr="00AC17C9">
        <w:trPr>
          <w:trHeight w:val="482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C17C9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rPr>
                <w:rFonts w:asciiTheme="minorEastAsia" w:hAnsiTheme="minorEastAsia"/>
              </w:rPr>
            </w:pPr>
            <w:r w:rsidRPr="00AC17C9">
              <w:rPr>
                <w:rFonts w:asciiTheme="minorEastAsia" w:hAnsiTheme="minorEastAsia" w:hint="eastAsia"/>
              </w:rPr>
              <w:t>欠压脱扣器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C17C9" w:rsidRPr="00AC17C9" w:rsidTr="00AC17C9">
        <w:trPr>
          <w:trHeight w:val="378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C17C9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rPr>
                <w:rFonts w:asciiTheme="minorEastAsia" w:hAnsiTheme="minorEastAsia"/>
              </w:rPr>
            </w:pPr>
            <w:r w:rsidRPr="00AC17C9">
              <w:rPr>
                <w:rFonts w:asciiTheme="minorEastAsia" w:hAnsiTheme="minorEastAsia" w:hint="eastAsia"/>
              </w:rPr>
              <w:t>闭合电磁铁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C17C9" w:rsidRPr="00AC17C9" w:rsidTr="00AC17C9"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C17C9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rPr>
                <w:rFonts w:asciiTheme="minorEastAsia" w:hAnsiTheme="minorEastAsia"/>
              </w:rPr>
            </w:pPr>
            <w:r w:rsidRPr="00AC17C9">
              <w:rPr>
                <w:rFonts w:asciiTheme="minorEastAsia" w:hAnsiTheme="minorEastAsia" w:hint="eastAsia"/>
              </w:rPr>
              <w:t>灭弧罩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7C9" w:rsidRPr="00AC17C9" w:rsidRDefault="00AC17C9" w:rsidP="00AA033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C17C9" w:rsidRPr="00AC17C9" w:rsidTr="00D4750A">
        <w:tc>
          <w:tcPr>
            <w:tcW w:w="1008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7C9" w:rsidRPr="00AC17C9" w:rsidRDefault="00AC17C9" w:rsidP="00AC17C9">
            <w:pPr>
              <w:rPr>
                <w:rFonts w:asciiTheme="minorEastAsia" w:hAnsiTheme="minorEastAsia"/>
                <w:szCs w:val="21"/>
              </w:rPr>
            </w:pPr>
            <w:r w:rsidRPr="00AC17C9">
              <w:rPr>
                <w:rFonts w:asciiTheme="minorEastAsia" w:hAnsiTheme="minorEastAsia" w:hint="eastAsia"/>
                <w:szCs w:val="21"/>
              </w:rPr>
              <w:t>注1: 安全件如涉及一个以上的制造商(生产厂)，则填在第一位的制造商(生产厂)为型式试验样品提供安全件的制造商(生产厂)。</w:t>
            </w:r>
          </w:p>
          <w:p w:rsidR="00AC17C9" w:rsidRPr="00AC17C9" w:rsidRDefault="00AC17C9" w:rsidP="00AC17C9">
            <w:pPr>
              <w:rPr>
                <w:rFonts w:asciiTheme="minorEastAsia" w:hAnsiTheme="minorEastAsia"/>
                <w:szCs w:val="21"/>
              </w:rPr>
            </w:pPr>
            <w:r w:rsidRPr="00AC17C9">
              <w:rPr>
                <w:rFonts w:asciiTheme="minorEastAsia" w:hAnsiTheme="minorEastAsia" w:hint="eastAsia"/>
                <w:szCs w:val="21"/>
              </w:rPr>
              <w:t>注2: 本企业声明:安全件如涉及一个以上的制造商(生产厂)，型式试验样品所选用制造商(生产厂)提供的安</w:t>
            </w:r>
            <w:r w:rsidRPr="00AC17C9">
              <w:rPr>
                <w:rFonts w:asciiTheme="minorEastAsia" w:hAnsiTheme="minorEastAsia" w:hint="eastAsia"/>
                <w:szCs w:val="21"/>
              </w:rPr>
              <w:lastRenderedPageBreak/>
              <w:t>全件与本企业所填写的其他制造商(生产厂)提供的该安全件不存在性能上的差异。</w:t>
            </w:r>
          </w:p>
        </w:tc>
      </w:tr>
    </w:tbl>
    <w:p w:rsidR="00AC17C9" w:rsidRDefault="00AC17C9" w:rsidP="00CA6EFC">
      <w:pPr>
        <w:snapToGrid w:val="0"/>
        <w:rPr>
          <w:rFonts w:ascii="黑体" w:eastAsia="黑体" w:hAnsi="黑体"/>
          <w:szCs w:val="21"/>
        </w:rPr>
      </w:pPr>
    </w:p>
    <w:p w:rsidR="00AC17C9" w:rsidRPr="00AC17C9" w:rsidRDefault="00AC17C9" w:rsidP="00AC17C9">
      <w:pPr>
        <w:pStyle w:val="a6"/>
        <w:numPr>
          <w:ilvl w:val="1"/>
          <w:numId w:val="4"/>
        </w:numPr>
        <w:snapToGrid w:val="0"/>
        <w:spacing w:line="300" w:lineRule="auto"/>
        <w:ind w:firstLineChars="0"/>
        <w:rPr>
          <w:rFonts w:asciiTheme="minorEastAsia" w:hAnsiTheme="minorEastAsia"/>
          <w:szCs w:val="21"/>
        </w:rPr>
      </w:pPr>
      <w:r w:rsidRPr="00AC17C9">
        <w:rPr>
          <w:rFonts w:asciiTheme="minorEastAsia" w:hAnsiTheme="minorEastAsia" w:hint="eastAsia"/>
          <w:szCs w:val="21"/>
        </w:rPr>
        <w:t>产品外形照片</w:t>
      </w:r>
      <w:r w:rsidRPr="00AC17C9">
        <w:rPr>
          <w:rFonts w:asciiTheme="minorEastAsia" w:hAnsiTheme="minorEastAsia"/>
          <w:szCs w:val="21"/>
        </w:rPr>
        <w:t>(</w:t>
      </w:r>
      <w:r w:rsidRPr="00AC17C9">
        <w:rPr>
          <w:rFonts w:asciiTheme="minorEastAsia" w:hAnsiTheme="minorEastAsia" w:hint="eastAsia"/>
          <w:szCs w:val="21"/>
        </w:rPr>
        <w:t>包括外形、内部结构及铭牌三类照片):</w:t>
      </w:r>
    </w:p>
    <w:p w:rsidR="0006434D" w:rsidRPr="0006434D" w:rsidRDefault="00015BAD" w:rsidP="00051CAD">
      <w:pPr>
        <w:pStyle w:val="a6"/>
        <w:numPr>
          <w:ilvl w:val="0"/>
          <w:numId w:val="4"/>
        </w:numPr>
        <w:snapToGrid w:val="0"/>
        <w:spacing w:beforeLines="50" w:afterLines="50"/>
        <w:ind w:firstLineChars="0"/>
        <w:rPr>
          <w:rFonts w:ascii="方正宋黑简体" w:eastAsia="方正宋黑简体"/>
          <w:szCs w:val="21"/>
        </w:rPr>
      </w:pPr>
      <w:r>
        <w:rPr>
          <w:rFonts w:ascii="方正宋黑简体" w:eastAsia="方正宋黑简体" w:hint="eastAsia"/>
          <w:szCs w:val="21"/>
        </w:rPr>
        <w:t>检验</w:t>
      </w:r>
      <w:r w:rsidR="0006434D" w:rsidRPr="0006434D">
        <w:rPr>
          <w:rFonts w:ascii="方正宋黑简体" w:eastAsia="方正宋黑简体" w:hint="eastAsia"/>
          <w:szCs w:val="21"/>
        </w:rPr>
        <w:t>样品</w:t>
      </w:r>
      <w:r>
        <w:rPr>
          <w:rFonts w:ascii="方正宋黑简体" w:eastAsia="方正宋黑简体" w:hint="eastAsia"/>
          <w:szCs w:val="21"/>
        </w:rPr>
        <w:t>信息</w:t>
      </w:r>
      <w:r w:rsidR="00001AF4">
        <w:rPr>
          <w:rFonts w:ascii="方正宋黑简体" w:eastAsia="方正宋黑简体" w:hint="eastAsia"/>
          <w:szCs w:val="21"/>
        </w:rPr>
        <w:t>(适用于企业送样)</w:t>
      </w:r>
    </w:p>
    <w:p w:rsidR="0006434D" w:rsidRDefault="0006434D" w:rsidP="0006434D">
      <w:pPr>
        <w:pStyle w:val="a6"/>
        <w:numPr>
          <w:ilvl w:val="1"/>
          <w:numId w:val="4"/>
        </w:numPr>
        <w:snapToGrid w:val="0"/>
        <w:spacing w:line="30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样品</w:t>
      </w:r>
      <w:r w:rsidRPr="0006434D">
        <w:rPr>
          <w:rFonts w:asciiTheme="minorEastAsia" w:hAnsiTheme="minorEastAsia" w:hint="eastAsia"/>
          <w:szCs w:val="21"/>
        </w:rPr>
        <w:t>名称</w:t>
      </w:r>
      <w:r w:rsidR="00015BAD">
        <w:rPr>
          <w:rFonts w:asciiTheme="minorEastAsia" w:hAnsiTheme="minorEastAsia" w:hint="eastAsia"/>
          <w:szCs w:val="21"/>
        </w:rPr>
        <w:t xml:space="preserve">：    </w:t>
      </w:r>
      <w:r w:rsidRPr="0006434D">
        <w:rPr>
          <w:rFonts w:asciiTheme="minorEastAsia" w:hAnsiTheme="minorEastAsia" w:hint="eastAsia"/>
          <w:szCs w:val="21"/>
        </w:rPr>
        <w:t>规格型号</w:t>
      </w:r>
      <w:r w:rsidR="00015BAD">
        <w:rPr>
          <w:rFonts w:asciiTheme="minorEastAsia" w:hAnsiTheme="minorEastAsia" w:hint="eastAsia"/>
          <w:szCs w:val="21"/>
        </w:rPr>
        <w:t>：      生产序号：</w:t>
      </w:r>
    </w:p>
    <w:p w:rsidR="0006434D" w:rsidRDefault="0006434D" w:rsidP="0006434D">
      <w:pPr>
        <w:pStyle w:val="a6"/>
        <w:numPr>
          <w:ilvl w:val="1"/>
          <w:numId w:val="4"/>
        </w:numPr>
        <w:snapToGrid w:val="0"/>
        <w:spacing w:line="30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样品的参数描述：</w:t>
      </w:r>
    </w:p>
    <w:p w:rsidR="0006434D" w:rsidRDefault="0006434D" w:rsidP="00CA6EFC">
      <w:pPr>
        <w:snapToGrid w:val="0"/>
        <w:rPr>
          <w:rFonts w:asciiTheme="minorEastAsia" w:hAnsiTheme="minorEastAsia"/>
          <w:szCs w:val="21"/>
        </w:rPr>
      </w:pPr>
    </w:p>
    <w:p w:rsidR="00015BAD" w:rsidRPr="0006434D" w:rsidRDefault="00015BAD" w:rsidP="00015BAD">
      <w:pPr>
        <w:pStyle w:val="a6"/>
        <w:numPr>
          <w:ilvl w:val="1"/>
          <w:numId w:val="4"/>
        </w:numPr>
        <w:snapToGrid w:val="0"/>
        <w:spacing w:line="300" w:lineRule="auto"/>
        <w:ind w:firstLineChars="0"/>
        <w:rPr>
          <w:rFonts w:asciiTheme="minorEastAsia" w:hAnsiTheme="minorEastAsia"/>
          <w:szCs w:val="21"/>
        </w:rPr>
      </w:pPr>
      <w:r w:rsidRPr="0006434D">
        <w:rPr>
          <w:rFonts w:asciiTheme="minorEastAsia" w:hAnsiTheme="minorEastAsia" w:hint="eastAsia"/>
          <w:szCs w:val="21"/>
        </w:rPr>
        <w:t>关键元器件、零部件、原材料</w:t>
      </w:r>
    </w:p>
    <w:p w:rsidR="00015BAD" w:rsidRPr="0006434D" w:rsidRDefault="00015BAD" w:rsidP="00CA6EFC">
      <w:pPr>
        <w:snapToGrid w:val="0"/>
        <w:rPr>
          <w:rFonts w:asciiTheme="minorEastAsia" w:hAnsiTheme="minorEastAsia"/>
          <w:szCs w:val="21"/>
        </w:rPr>
      </w:pPr>
    </w:p>
    <w:p w:rsidR="0006434D" w:rsidRPr="00015BAD" w:rsidRDefault="00015BAD" w:rsidP="00015BAD">
      <w:pPr>
        <w:snapToGrid w:val="0"/>
        <w:spacing w:line="300" w:lineRule="auto"/>
        <w:rPr>
          <w:rFonts w:ascii="方正仿宋简体" w:eastAsia="方正仿宋简体"/>
          <w:color w:val="FF0000"/>
        </w:rPr>
      </w:pPr>
      <w:r w:rsidRPr="00015BAD">
        <w:rPr>
          <w:rFonts w:ascii="方正仿宋简体" w:eastAsia="方正仿宋简体" w:hint="eastAsia"/>
          <w:color w:val="FF0000"/>
        </w:rPr>
        <w:t>注：根据认证规则中的样品要求，认证申请方填写符合检验要求的样品信息。</w:t>
      </w:r>
    </w:p>
    <w:p w:rsidR="00CA6EFC" w:rsidRPr="0006434D" w:rsidRDefault="00015BAD" w:rsidP="00051CAD">
      <w:pPr>
        <w:pStyle w:val="a6"/>
        <w:numPr>
          <w:ilvl w:val="0"/>
          <w:numId w:val="4"/>
        </w:numPr>
        <w:snapToGrid w:val="0"/>
        <w:spacing w:beforeLines="50" w:afterLines="50"/>
        <w:ind w:firstLineChars="0"/>
        <w:rPr>
          <w:rFonts w:ascii="方正宋黑简体" w:eastAsia="方正宋黑简体"/>
          <w:szCs w:val="21"/>
        </w:rPr>
      </w:pPr>
      <w:r>
        <w:rPr>
          <w:rFonts w:ascii="方正宋黑简体" w:eastAsia="方正宋黑简体" w:hint="eastAsia"/>
          <w:szCs w:val="21"/>
        </w:rPr>
        <w:t>图纸照片（以电子图片方式附后）</w:t>
      </w:r>
    </w:p>
    <w:p w:rsidR="00CA6EFC" w:rsidRDefault="00015BAD" w:rsidP="00015BAD">
      <w:pPr>
        <w:pStyle w:val="a6"/>
        <w:numPr>
          <w:ilvl w:val="1"/>
          <w:numId w:val="4"/>
        </w:numPr>
        <w:snapToGrid w:val="0"/>
        <w:spacing w:line="300" w:lineRule="auto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图纸：产品</w:t>
      </w:r>
      <w:r w:rsidR="00CA6EFC" w:rsidRPr="00015BAD">
        <w:rPr>
          <w:rFonts w:asciiTheme="minorEastAsia" w:hAnsiTheme="minorEastAsia" w:hint="eastAsia"/>
          <w:szCs w:val="21"/>
        </w:rPr>
        <w:t>结构/装配</w:t>
      </w:r>
      <w:r>
        <w:rPr>
          <w:rFonts w:asciiTheme="minorEastAsia" w:hAnsiTheme="minorEastAsia" w:hint="eastAsia"/>
          <w:szCs w:val="21"/>
        </w:rPr>
        <w:t>图纸、电气原理图</w:t>
      </w:r>
    </w:p>
    <w:p w:rsidR="00015BAD" w:rsidRPr="00015BAD" w:rsidRDefault="00015BAD" w:rsidP="00015BAD">
      <w:pPr>
        <w:pStyle w:val="a6"/>
        <w:numPr>
          <w:ilvl w:val="1"/>
          <w:numId w:val="4"/>
        </w:numPr>
        <w:snapToGrid w:val="0"/>
        <w:spacing w:line="300" w:lineRule="auto"/>
        <w:ind w:firstLineChars="0"/>
        <w:rPr>
          <w:rFonts w:asciiTheme="minorEastAsia" w:hAnsiTheme="minorEastAsia"/>
          <w:szCs w:val="21"/>
        </w:rPr>
      </w:pPr>
      <w:r>
        <w:rPr>
          <w:rFonts w:ascii="宋体" w:hint="eastAsia"/>
          <w:bCs/>
          <w:szCs w:val="21"/>
        </w:rPr>
        <w:t>照片：外观、包装、铭牌、标签照片</w:t>
      </w:r>
    </w:p>
    <w:p w:rsidR="00CE14FA" w:rsidRDefault="00015BAD" w:rsidP="006664B3">
      <w:pPr>
        <w:pStyle w:val="a6"/>
        <w:numPr>
          <w:ilvl w:val="1"/>
          <w:numId w:val="4"/>
        </w:numPr>
        <w:snapToGrid w:val="0"/>
        <w:spacing w:line="300" w:lineRule="auto"/>
        <w:ind w:firstLineChars="0"/>
        <w:rPr>
          <w:rFonts w:asciiTheme="minorEastAsia" w:hAnsiTheme="minorEastAsia"/>
          <w:szCs w:val="21"/>
        </w:rPr>
      </w:pPr>
      <w:r>
        <w:rPr>
          <w:rFonts w:ascii="宋体" w:hint="eastAsia"/>
          <w:bCs/>
          <w:szCs w:val="21"/>
        </w:rPr>
        <w:t>工艺配方</w:t>
      </w:r>
      <w:r>
        <w:rPr>
          <w:rFonts w:asciiTheme="minorEastAsia" w:hAnsiTheme="minorEastAsia" w:hint="eastAsia"/>
          <w:szCs w:val="21"/>
        </w:rPr>
        <w:t>、材料组成、工艺流程（图）</w:t>
      </w:r>
    </w:p>
    <w:p w:rsidR="00015BAD" w:rsidRPr="00015BAD" w:rsidRDefault="00015BAD" w:rsidP="00015BAD">
      <w:pPr>
        <w:snapToGrid w:val="0"/>
        <w:spacing w:line="300" w:lineRule="auto"/>
        <w:rPr>
          <w:rFonts w:ascii="方正仿宋简体" w:eastAsia="方正仿宋简体"/>
          <w:color w:val="FF0000"/>
        </w:rPr>
      </w:pPr>
      <w:r w:rsidRPr="00015BAD">
        <w:rPr>
          <w:rFonts w:ascii="方正仿宋简体" w:eastAsia="方正仿宋简体" w:hint="eastAsia"/>
          <w:color w:val="FF0000"/>
        </w:rPr>
        <w:t>注：根据产品种类及认证特性，选定“图纸照片”的类型并明确填报要求。</w:t>
      </w:r>
    </w:p>
    <w:p w:rsidR="00015BAD" w:rsidRPr="00015BAD" w:rsidRDefault="005F62B0" w:rsidP="00051CAD">
      <w:pPr>
        <w:pStyle w:val="a6"/>
        <w:numPr>
          <w:ilvl w:val="0"/>
          <w:numId w:val="4"/>
        </w:numPr>
        <w:snapToGrid w:val="0"/>
        <w:spacing w:beforeLines="50" w:afterLines="50"/>
        <w:ind w:firstLineChars="0"/>
        <w:rPr>
          <w:rFonts w:ascii="方正宋黑简体" w:eastAsia="方正宋黑简体"/>
          <w:szCs w:val="21"/>
        </w:rPr>
      </w:pPr>
      <w:r>
        <w:rPr>
          <w:rFonts w:ascii="方正宋黑简体" w:eastAsia="方正宋黑简体" w:hint="eastAsia"/>
          <w:szCs w:val="21"/>
        </w:rPr>
        <w:t>检验报告</w:t>
      </w:r>
    </w:p>
    <w:p w:rsidR="001B0D53" w:rsidRDefault="00EF4942" w:rsidP="00EF4942">
      <w:pPr>
        <w:pStyle w:val="a6"/>
        <w:numPr>
          <w:ilvl w:val="1"/>
          <w:numId w:val="4"/>
        </w:numPr>
        <w:snapToGrid w:val="0"/>
        <w:spacing w:line="300" w:lineRule="auto"/>
        <w:ind w:firstLineChars="0"/>
        <w:rPr>
          <w:rFonts w:asciiTheme="minorEastAsia" w:hAnsiTheme="minorEastAsia"/>
          <w:szCs w:val="21"/>
        </w:rPr>
      </w:pPr>
      <w:r w:rsidRPr="00EF4942">
        <w:rPr>
          <w:rFonts w:asciiTheme="minorEastAsia" w:hAnsiTheme="minorEastAsia" w:hint="eastAsia"/>
          <w:szCs w:val="21"/>
        </w:rPr>
        <w:t>认证产品检验报告：</w:t>
      </w:r>
    </w:p>
    <w:tbl>
      <w:tblPr>
        <w:tblStyle w:val="a7"/>
        <w:tblW w:w="0" w:type="auto"/>
        <w:tblLook w:val="04A0"/>
      </w:tblPr>
      <w:tblGrid>
        <w:gridCol w:w="552"/>
        <w:gridCol w:w="1286"/>
        <w:gridCol w:w="1134"/>
        <w:gridCol w:w="1276"/>
        <w:gridCol w:w="2117"/>
        <w:gridCol w:w="1568"/>
        <w:gridCol w:w="1695"/>
      </w:tblGrid>
      <w:tr w:rsidR="005F62B0" w:rsidTr="00D204A9">
        <w:tc>
          <w:tcPr>
            <w:tcW w:w="552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N</w:t>
            </w:r>
            <w:r>
              <w:rPr>
                <w:rFonts w:asciiTheme="minorEastAsia" w:hAnsiTheme="minorEastAsia" w:hint="eastAsia"/>
                <w:szCs w:val="21"/>
              </w:rPr>
              <w:t>o.</w:t>
            </w:r>
          </w:p>
        </w:tc>
        <w:tc>
          <w:tcPr>
            <w:tcW w:w="1286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报告编号</w:t>
            </w:r>
          </w:p>
        </w:tc>
        <w:tc>
          <w:tcPr>
            <w:tcW w:w="1134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报告时间</w:t>
            </w:r>
          </w:p>
        </w:tc>
        <w:tc>
          <w:tcPr>
            <w:tcW w:w="1276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检验试验室</w:t>
            </w:r>
          </w:p>
        </w:tc>
        <w:tc>
          <w:tcPr>
            <w:tcW w:w="2117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样品名称、规格型号</w:t>
            </w:r>
          </w:p>
        </w:tc>
        <w:tc>
          <w:tcPr>
            <w:tcW w:w="1568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检验依据标准</w:t>
            </w:r>
          </w:p>
        </w:tc>
        <w:tc>
          <w:tcPr>
            <w:tcW w:w="1695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检验项目</w:t>
            </w:r>
          </w:p>
        </w:tc>
      </w:tr>
      <w:tr w:rsidR="005F62B0" w:rsidTr="00D204A9">
        <w:tc>
          <w:tcPr>
            <w:tcW w:w="552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6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17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8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5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F62B0" w:rsidTr="00D204A9">
        <w:tc>
          <w:tcPr>
            <w:tcW w:w="552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6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17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8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5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EF4942" w:rsidRPr="00EF4942" w:rsidRDefault="00EF4942" w:rsidP="00EF4942">
      <w:pPr>
        <w:snapToGrid w:val="0"/>
        <w:spacing w:line="300" w:lineRule="auto"/>
        <w:rPr>
          <w:rFonts w:asciiTheme="minorEastAsia" w:hAnsiTheme="minorEastAsia"/>
          <w:szCs w:val="21"/>
        </w:rPr>
      </w:pPr>
    </w:p>
    <w:p w:rsidR="00015BAD" w:rsidRPr="005F62B0" w:rsidRDefault="00EF4942" w:rsidP="002B2991">
      <w:pPr>
        <w:pStyle w:val="a6"/>
        <w:numPr>
          <w:ilvl w:val="1"/>
          <w:numId w:val="4"/>
        </w:numPr>
        <w:snapToGrid w:val="0"/>
        <w:spacing w:line="300" w:lineRule="auto"/>
        <w:ind w:firstLineChars="0"/>
        <w:rPr>
          <w:rFonts w:asciiTheme="minorEastAsia" w:hAnsiTheme="minorEastAsia"/>
          <w:szCs w:val="21"/>
        </w:rPr>
      </w:pPr>
      <w:r w:rsidRPr="00EF4942">
        <w:rPr>
          <w:rFonts w:asciiTheme="minorEastAsia" w:hAnsiTheme="minorEastAsia" w:hint="eastAsia"/>
          <w:szCs w:val="21"/>
        </w:rPr>
        <w:t>关键元器件、零部件、原材料检验报告：</w:t>
      </w:r>
    </w:p>
    <w:tbl>
      <w:tblPr>
        <w:tblStyle w:val="a7"/>
        <w:tblW w:w="0" w:type="auto"/>
        <w:tblLook w:val="04A0"/>
      </w:tblPr>
      <w:tblGrid>
        <w:gridCol w:w="1129"/>
        <w:gridCol w:w="1134"/>
        <w:gridCol w:w="1134"/>
        <w:gridCol w:w="1276"/>
        <w:gridCol w:w="2126"/>
        <w:gridCol w:w="1560"/>
        <w:gridCol w:w="1269"/>
      </w:tblGrid>
      <w:tr w:rsidR="005F62B0" w:rsidTr="005F62B0">
        <w:tc>
          <w:tcPr>
            <w:tcW w:w="1129" w:type="dxa"/>
          </w:tcPr>
          <w:p w:rsidR="00EF4942" w:rsidRDefault="005F62B0" w:rsidP="00D204A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部件名称</w:t>
            </w:r>
          </w:p>
        </w:tc>
        <w:tc>
          <w:tcPr>
            <w:tcW w:w="1134" w:type="dxa"/>
          </w:tcPr>
          <w:p w:rsidR="00EF4942" w:rsidRDefault="00EF4942" w:rsidP="00D204A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报告编号</w:t>
            </w:r>
          </w:p>
        </w:tc>
        <w:tc>
          <w:tcPr>
            <w:tcW w:w="1134" w:type="dxa"/>
          </w:tcPr>
          <w:p w:rsidR="00EF4942" w:rsidRDefault="00EF4942" w:rsidP="00D204A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报告时间</w:t>
            </w:r>
          </w:p>
        </w:tc>
        <w:tc>
          <w:tcPr>
            <w:tcW w:w="1276" w:type="dxa"/>
          </w:tcPr>
          <w:p w:rsidR="00EF4942" w:rsidRDefault="00EF4942" w:rsidP="00D204A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检验试验室</w:t>
            </w:r>
          </w:p>
        </w:tc>
        <w:tc>
          <w:tcPr>
            <w:tcW w:w="2126" w:type="dxa"/>
          </w:tcPr>
          <w:p w:rsidR="00EF4942" w:rsidRDefault="00EF4942" w:rsidP="00D204A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样品名称、规格型号</w:t>
            </w:r>
          </w:p>
        </w:tc>
        <w:tc>
          <w:tcPr>
            <w:tcW w:w="1560" w:type="dxa"/>
          </w:tcPr>
          <w:p w:rsidR="00EF4942" w:rsidRDefault="00EF4942" w:rsidP="00D204A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检验依据标准</w:t>
            </w:r>
          </w:p>
        </w:tc>
        <w:tc>
          <w:tcPr>
            <w:tcW w:w="1269" w:type="dxa"/>
          </w:tcPr>
          <w:p w:rsidR="00EF4942" w:rsidRDefault="00EF4942" w:rsidP="00D204A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检验项目</w:t>
            </w:r>
          </w:p>
        </w:tc>
      </w:tr>
      <w:tr w:rsidR="005F62B0" w:rsidTr="005F62B0">
        <w:tc>
          <w:tcPr>
            <w:tcW w:w="1129" w:type="dxa"/>
          </w:tcPr>
          <w:p w:rsidR="00EF4942" w:rsidRDefault="00EF4942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EF4942" w:rsidRDefault="00EF4942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EF4942" w:rsidRDefault="00EF4942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EF4942" w:rsidRDefault="00EF4942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EF4942" w:rsidRDefault="00EF4942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:rsidR="00EF4942" w:rsidRDefault="00EF4942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9" w:type="dxa"/>
          </w:tcPr>
          <w:p w:rsidR="00EF4942" w:rsidRDefault="00EF4942" w:rsidP="00D204A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F62B0" w:rsidTr="005F62B0">
        <w:tc>
          <w:tcPr>
            <w:tcW w:w="1129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9" w:type="dxa"/>
          </w:tcPr>
          <w:p w:rsidR="005F62B0" w:rsidRDefault="005F62B0" w:rsidP="00D204A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EF4942" w:rsidRDefault="005F62B0" w:rsidP="002B2991">
      <w:pPr>
        <w:rPr>
          <w:rFonts w:ascii="方正仿宋简体" w:eastAsia="方正仿宋简体" w:hAnsiTheme="minorEastAsia"/>
          <w:bCs/>
          <w:color w:val="FF0000"/>
          <w:szCs w:val="21"/>
        </w:rPr>
      </w:pPr>
      <w:r>
        <w:rPr>
          <w:rFonts w:ascii="方正仿宋简体" w:eastAsia="方正仿宋简体" w:hAnsiTheme="minorEastAsia" w:hint="eastAsia"/>
          <w:bCs/>
          <w:color w:val="FF0000"/>
          <w:szCs w:val="21"/>
        </w:rPr>
        <w:t>注：表中报告扫描电子版附后。</w:t>
      </w:r>
    </w:p>
    <w:p w:rsidR="00EF4942" w:rsidRPr="00EF4942" w:rsidRDefault="00EF4942" w:rsidP="002B2991">
      <w:pPr>
        <w:rPr>
          <w:rFonts w:ascii="方正仿宋简体" w:eastAsia="方正仿宋简体" w:hAnsiTheme="minorEastAsia"/>
          <w:bCs/>
          <w:color w:val="FF0000"/>
          <w:szCs w:val="21"/>
        </w:rPr>
      </w:pPr>
    </w:p>
    <w:sectPr w:rsidR="00EF4942" w:rsidRPr="00EF4942" w:rsidSect="00880A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07" w:right="1134" w:bottom="794" w:left="1134" w:header="454" w:footer="567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02D" w:rsidRDefault="00B6102D" w:rsidP="00CF2938">
      <w:r>
        <w:separator/>
      </w:r>
    </w:p>
  </w:endnote>
  <w:endnote w:type="continuationSeparator" w:id="1">
    <w:p w:rsidR="00B6102D" w:rsidRDefault="00B6102D" w:rsidP="00CF2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三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宋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CAD" w:rsidRDefault="00051CA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FE7" w:rsidRPr="00871FAE" w:rsidRDefault="003F0FE7" w:rsidP="00871FAE">
    <w:pPr>
      <w:snapToGrid w:val="0"/>
      <w:jc w:val="right"/>
      <w:rPr>
        <w:rFonts w:ascii="方正宋黑简体" w:eastAsia="方正宋黑简体" w:hAnsi="黑体"/>
        <w:color w:val="0070C0"/>
        <w:sz w:val="18"/>
        <w:szCs w:val="18"/>
      </w:rPr>
    </w:pPr>
    <w:r w:rsidRPr="00871FAE">
      <w:rPr>
        <w:rFonts w:ascii="方正宋黑简体" w:eastAsia="方正宋黑简体" w:hAnsi="黑体" w:hint="eastAsia"/>
        <w:color w:val="0070C0"/>
        <w:sz w:val="18"/>
        <w:szCs w:val="18"/>
      </w:rPr>
      <w:t>第</w:t>
    </w:r>
    <w:r w:rsidR="00912AB0" w:rsidRPr="00871FAE">
      <w:rPr>
        <w:rFonts w:ascii="方正宋黑简体" w:eastAsia="方正宋黑简体" w:hAnsi="黑体"/>
        <w:color w:val="0070C0"/>
        <w:sz w:val="18"/>
        <w:szCs w:val="18"/>
      </w:rPr>
      <w:fldChar w:fldCharType="begin"/>
    </w:r>
    <w:r w:rsidRPr="00871FAE">
      <w:rPr>
        <w:rFonts w:ascii="方正宋黑简体" w:eastAsia="方正宋黑简体" w:hAnsi="黑体"/>
        <w:color w:val="0070C0"/>
        <w:sz w:val="18"/>
        <w:szCs w:val="18"/>
      </w:rPr>
      <w:instrText xml:space="preserve"> PAGE   \* MERGEFORMAT </w:instrText>
    </w:r>
    <w:r w:rsidR="00912AB0" w:rsidRPr="00871FAE">
      <w:rPr>
        <w:rFonts w:ascii="方正宋黑简体" w:eastAsia="方正宋黑简体" w:hAnsi="黑体"/>
        <w:color w:val="0070C0"/>
        <w:sz w:val="18"/>
        <w:szCs w:val="18"/>
      </w:rPr>
      <w:fldChar w:fldCharType="separate"/>
    </w:r>
    <w:r w:rsidR="00051CAD">
      <w:rPr>
        <w:rFonts w:ascii="方正宋黑简体" w:eastAsia="方正宋黑简体" w:hAnsi="黑体"/>
        <w:noProof/>
        <w:color w:val="0070C0"/>
        <w:sz w:val="18"/>
        <w:szCs w:val="18"/>
      </w:rPr>
      <w:t>1</w:t>
    </w:r>
    <w:r w:rsidR="00912AB0" w:rsidRPr="00871FAE">
      <w:rPr>
        <w:rFonts w:ascii="方正宋黑简体" w:eastAsia="方正宋黑简体" w:hAnsi="黑体"/>
        <w:color w:val="0070C0"/>
        <w:sz w:val="18"/>
        <w:szCs w:val="18"/>
      </w:rPr>
      <w:fldChar w:fldCharType="end"/>
    </w:r>
    <w:r w:rsidRPr="00871FAE">
      <w:rPr>
        <w:rFonts w:ascii="方正宋黑简体" w:eastAsia="方正宋黑简体" w:hAnsi="黑体" w:hint="eastAsia"/>
        <w:color w:val="0070C0"/>
        <w:sz w:val="18"/>
        <w:szCs w:val="18"/>
      </w:rPr>
      <w:t>页 共</w:t>
    </w:r>
    <w:fldSimple w:instr="NUMPAGES   \* MERGEFORMAT">
      <w:r w:rsidR="00051CAD">
        <w:rPr>
          <w:rFonts w:ascii="方正宋黑简体" w:eastAsia="方正宋黑简体" w:hAnsi="黑体"/>
          <w:noProof/>
          <w:color w:val="0070C0"/>
          <w:sz w:val="18"/>
          <w:szCs w:val="18"/>
        </w:rPr>
        <w:t>5</w:t>
      </w:r>
    </w:fldSimple>
    <w:r w:rsidRPr="00871FAE">
      <w:rPr>
        <w:rFonts w:ascii="方正宋黑简体" w:eastAsia="方正宋黑简体" w:hAnsi="黑体" w:hint="eastAsia"/>
        <w:color w:val="0070C0"/>
        <w:sz w:val="18"/>
        <w:szCs w:val="18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CAD" w:rsidRDefault="00051CA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02D" w:rsidRDefault="00B6102D" w:rsidP="00CF2938">
      <w:r>
        <w:separator/>
      </w:r>
    </w:p>
  </w:footnote>
  <w:footnote w:type="continuationSeparator" w:id="1">
    <w:p w:rsidR="00B6102D" w:rsidRDefault="00B6102D" w:rsidP="00CF29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CAD" w:rsidRDefault="00051CA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double" w:sz="4" w:space="0" w:color="365F91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701"/>
      <w:gridCol w:w="5812"/>
      <w:gridCol w:w="2115"/>
    </w:tblGrid>
    <w:tr w:rsidR="003F0FE7" w:rsidRPr="00D604F7" w:rsidTr="0010707B">
      <w:trPr>
        <w:trHeight w:val="967"/>
        <w:jc w:val="center"/>
      </w:trPr>
      <w:tc>
        <w:tcPr>
          <w:tcW w:w="1701" w:type="dxa"/>
        </w:tcPr>
        <w:p w:rsidR="003F0FE7" w:rsidRDefault="003F0FE7" w:rsidP="00AC6F7A">
          <w:pPr>
            <w:snapToGrid w:val="0"/>
          </w:pPr>
          <w:r>
            <w:rPr>
              <w:noProof/>
            </w:rPr>
            <w:drawing>
              <wp:inline distT="0" distB="0" distL="0" distR="0">
                <wp:extent cx="588397" cy="570843"/>
                <wp:effectExtent l="0" t="0" r="0" b="0"/>
                <wp:docPr id="4" name="图片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QM-LOGO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44" cy="580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:rsidR="003F0FE7" w:rsidRPr="00051CAD" w:rsidRDefault="00AC17C9" w:rsidP="00795158">
          <w:pPr>
            <w:snapToGrid w:val="0"/>
            <w:jc w:val="center"/>
            <w:rPr>
              <w:rFonts w:ascii="黑体" w:eastAsia="黑体" w:hAnsi="黑体"/>
              <w:color w:val="0070C0"/>
              <w:sz w:val="24"/>
              <w:szCs w:val="24"/>
            </w:rPr>
          </w:pPr>
          <w:r w:rsidRPr="00051CAD">
            <w:rPr>
              <w:rFonts w:ascii="黑体" w:eastAsia="黑体" w:hAnsi="黑体" w:hint="eastAsia"/>
              <w:color w:val="0070C0"/>
              <w:sz w:val="24"/>
              <w:szCs w:val="24"/>
            </w:rPr>
            <w:t>万能式断路器</w:t>
          </w:r>
          <w:r w:rsidR="00CA6EFC" w:rsidRPr="00051CAD">
            <w:rPr>
              <w:rFonts w:ascii="黑体" w:eastAsia="黑体" w:hAnsi="黑体" w:hint="eastAsia"/>
              <w:color w:val="0070C0"/>
              <w:sz w:val="24"/>
              <w:szCs w:val="24"/>
            </w:rPr>
            <w:t>产品描述</w:t>
          </w:r>
        </w:p>
      </w:tc>
      <w:tc>
        <w:tcPr>
          <w:tcW w:w="2115" w:type="dxa"/>
          <w:vAlign w:val="bottom"/>
        </w:tcPr>
        <w:p w:rsidR="003F0FE7" w:rsidRPr="00051CAD" w:rsidRDefault="00AC17C9" w:rsidP="0010707B">
          <w:pPr>
            <w:snapToGrid w:val="0"/>
            <w:jc w:val="right"/>
            <w:rPr>
              <w:rFonts w:eastAsia="方正宋黑简体" w:cstheme="minorHAnsi"/>
              <w:color w:val="0070C0"/>
              <w:sz w:val="18"/>
              <w:szCs w:val="18"/>
            </w:rPr>
          </w:pPr>
          <w:r w:rsidRPr="00051CAD">
            <w:rPr>
              <w:rFonts w:eastAsia="方正宋黑简体" w:cstheme="minorHAnsi"/>
              <w:color w:val="0070C0"/>
              <w:sz w:val="18"/>
              <w:szCs w:val="18"/>
            </w:rPr>
            <w:t>CQM10-C0302</w:t>
          </w:r>
          <w:r w:rsidR="00CA6EFC" w:rsidRPr="00051CAD">
            <w:rPr>
              <w:rFonts w:eastAsia="方正宋黑简体" w:cstheme="minorHAnsi"/>
              <w:color w:val="0070C0"/>
              <w:sz w:val="18"/>
              <w:szCs w:val="18"/>
            </w:rPr>
            <w:t>-</w:t>
          </w:r>
          <w:r w:rsidRPr="00051CAD">
            <w:rPr>
              <w:rFonts w:eastAsia="方正宋黑简体" w:cstheme="minorHAnsi"/>
              <w:color w:val="0070C0"/>
              <w:sz w:val="18"/>
              <w:szCs w:val="18"/>
            </w:rPr>
            <w:t>12</w:t>
          </w:r>
        </w:p>
        <w:p w:rsidR="003F0FE7" w:rsidRPr="00AF2A52" w:rsidRDefault="00051CAD" w:rsidP="00AC17C9">
          <w:pPr>
            <w:snapToGrid w:val="0"/>
            <w:spacing w:line="300" w:lineRule="auto"/>
            <w:jc w:val="right"/>
            <w:rPr>
              <w:rFonts w:ascii="方正宋黑简体" w:eastAsia="方正宋黑简体" w:hAnsi="黑体"/>
              <w:color w:val="0070C0"/>
              <w:sz w:val="18"/>
              <w:szCs w:val="18"/>
            </w:rPr>
          </w:pPr>
          <w:r>
            <w:rPr>
              <w:rFonts w:eastAsia="方正宋黑简体" w:cstheme="minorHAnsi" w:hint="eastAsia"/>
              <w:color w:val="0070C0"/>
              <w:sz w:val="18"/>
              <w:szCs w:val="18"/>
            </w:rPr>
            <w:t>20160126</w:t>
          </w:r>
          <w:r w:rsidR="003F0FE7" w:rsidRPr="00051CAD">
            <w:rPr>
              <w:rFonts w:eastAsia="方正宋黑简体" w:cstheme="minorHAnsi"/>
              <w:color w:val="0070C0"/>
              <w:sz w:val="18"/>
              <w:szCs w:val="18"/>
            </w:rPr>
            <w:t>(1/0)</w:t>
          </w:r>
        </w:p>
      </w:tc>
    </w:tr>
  </w:tbl>
  <w:p w:rsidR="003F0FE7" w:rsidRPr="00886149" w:rsidRDefault="003F0FE7" w:rsidP="00351844">
    <w:pPr>
      <w:rPr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CAD" w:rsidRDefault="00051C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32FD3"/>
    <w:multiLevelType w:val="hybridMultilevel"/>
    <w:tmpl w:val="04A45E36"/>
    <w:lvl w:ilvl="0" w:tplc="65CEF992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F4B0471"/>
    <w:multiLevelType w:val="hybridMultilevel"/>
    <w:tmpl w:val="02FA8A52"/>
    <w:lvl w:ilvl="0" w:tplc="F6CCB398">
      <w:start w:val="1"/>
      <w:numFmt w:val="decimal"/>
      <w:lvlText w:val="%1)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F8711D6"/>
    <w:multiLevelType w:val="multilevel"/>
    <w:tmpl w:val="99A48F94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  <w:sz w:val="21"/>
        <w:szCs w:val="21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>
    <w:nsid w:val="3D8F4A3A"/>
    <w:multiLevelType w:val="hybridMultilevel"/>
    <w:tmpl w:val="590CB394"/>
    <w:lvl w:ilvl="0" w:tplc="04090011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43991553"/>
    <w:multiLevelType w:val="hybridMultilevel"/>
    <w:tmpl w:val="5E0A3F9A"/>
    <w:lvl w:ilvl="0" w:tplc="6C7648A4">
      <w:start w:val="1"/>
      <w:numFmt w:val="decimal"/>
      <w:lvlText w:val="%1）"/>
      <w:lvlJc w:val="left"/>
      <w:pPr>
        <w:tabs>
          <w:tab w:val="num" w:pos="735"/>
        </w:tabs>
        <w:ind w:left="735" w:hanging="360"/>
      </w:pPr>
      <w:rPr>
        <w:rFonts w:hint="default"/>
        <w:u w:val="none"/>
      </w:rPr>
    </w:lvl>
    <w:lvl w:ilvl="1" w:tplc="04090011">
      <w:start w:val="1"/>
      <w:numFmt w:val="decimal"/>
      <w:lvlText w:val="%2)"/>
      <w:lvlJc w:val="left"/>
      <w:pPr>
        <w:tabs>
          <w:tab w:val="num" w:pos="1215"/>
        </w:tabs>
        <w:ind w:left="1215" w:hanging="420"/>
      </w:pPr>
      <w:rPr>
        <w:rFonts w:hint="default"/>
        <w:u w:val="none"/>
      </w:rPr>
    </w:lvl>
    <w:lvl w:ilvl="2" w:tplc="C4069818">
      <w:start w:val="7"/>
      <w:numFmt w:val="decimal"/>
      <w:lvlText w:val="%3）"/>
      <w:lvlJc w:val="left"/>
      <w:pPr>
        <w:tabs>
          <w:tab w:val="num" w:pos="1575"/>
        </w:tabs>
        <w:ind w:left="1575" w:hanging="360"/>
      </w:pPr>
      <w:rPr>
        <w:rFonts w:hint="eastAsia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75"/>
        </w:tabs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5"/>
        </w:tabs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5"/>
        </w:tabs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35"/>
        </w:tabs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55"/>
        </w:tabs>
        <w:ind w:left="4155" w:hanging="420"/>
      </w:pPr>
    </w:lvl>
  </w:abstractNum>
  <w:abstractNum w:abstractNumId="5">
    <w:nsid w:val="4E805096"/>
    <w:multiLevelType w:val="hybridMultilevel"/>
    <w:tmpl w:val="AB50D10A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>
    <w:nsid w:val="50CF6905"/>
    <w:multiLevelType w:val="singleLevel"/>
    <w:tmpl w:val="7D0E071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165"/>
      </w:pPr>
      <w:rPr>
        <w:rFonts w:hint="default"/>
      </w:rPr>
    </w:lvl>
  </w:abstractNum>
  <w:abstractNum w:abstractNumId="7">
    <w:nsid w:val="56D2708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654A1776"/>
    <w:multiLevelType w:val="hybridMultilevel"/>
    <w:tmpl w:val="97366EC6"/>
    <w:lvl w:ilvl="0" w:tplc="04090011">
      <w:start w:val="1"/>
      <w:numFmt w:val="decimal"/>
      <w:lvlText w:val="%1)"/>
      <w:lvlJc w:val="left"/>
      <w:pPr>
        <w:ind w:left="1215" w:hanging="420"/>
      </w:pPr>
    </w:lvl>
    <w:lvl w:ilvl="1" w:tplc="04090019" w:tentative="1">
      <w:start w:val="1"/>
      <w:numFmt w:val="lowerLetter"/>
      <w:lvlText w:val="%2)"/>
      <w:lvlJc w:val="left"/>
      <w:pPr>
        <w:ind w:left="1635" w:hanging="420"/>
      </w:pPr>
    </w:lvl>
    <w:lvl w:ilvl="2" w:tplc="0409001B" w:tentative="1">
      <w:start w:val="1"/>
      <w:numFmt w:val="lowerRoman"/>
      <w:lvlText w:val="%3."/>
      <w:lvlJc w:val="righ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9" w:tentative="1">
      <w:start w:val="1"/>
      <w:numFmt w:val="lowerLetter"/>
      <w:lvlText w:val="%5)"/>
      <w:lvlJc w:val="left"/>
      <w:pPr>
        <w:ind w:left="2895" w:hanging="420"/>
      </w:pPr>
    </w:lvl>
    <w:lvl w:ilvl="5" w:tplc="0409001B" w:tentative="1">
      <w:start w:val="1"/>
      <w:numFmt w:val="lowerRoman"/>
      <w:lvlText w:val="%6."/>
      <w:lvlJc w:val="righ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9" w:tentative="1">
      <w:start w:val="1"/>
      <w:numFmt w:val="lowerLetter"/>
      <w:lvlText w:val="%8)"/>
      <w:lvlJc w:val="left"/>
      <w:pPr>
        <w:ind w:left="4155" w:hanging="420"/>
      </w:pPr>
    </w:lvl>
    <w:lvl w:ilvl="8" w:tplc="0409001B" w:tentative="1">
      <w:start w:val="1"/>
      <w:numFmt w:val="lowerRoman"/>
      <w:lvlText w:val="%9."/>
      <w:lvlJc w:val="right"/>
      <w:pPr>
        <w:ind w:left="4575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7"/>
    <w:lvlOverride w:ilvl="0">
      <w:lvl w:ilvl="0">
        <w:start w:val="1"/>
        <w:numFmt w:val="decimal"/>
        <w:lvlText w:val="%1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eastAsia"/>
        </w:rPr>
      </w:lvl>
    </w:lvlOverride>
  </w:num>
  <w:num w:numId="11">
    <w:abstractNumId w:val="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938"/>
    <w:rsid w:val="00001AF4"/>
    <w:rsid w:val="00006463"/>
    <w:rsid w:val="000137CC"/>
    <w:rsid w:val="0001436E"/>
    <w:rsid w:val="00015BAD"/>
    <w:rsid w:val="00020D35"/>
    <w:rsid w:val="00026454"/>
    <w:rsid w:val="00031897"/>
    <w:rsid w:val="000364A4"/>
    <w:rsid w:val="00041967"/>
    <w:rsid w:val="000439DF"/>
    <w:rsid w:val="00051CAD"/>
    <w:rsid w:val="0006232A"/>
    <w:rsid w:val="0006434D"/>
    <w:rsid w:val="000847AA"/>
    <w:rsid w:val="0009088B"/>
    <w:rsid w:val="00090FEB"/>
    <w:rsid w:val="000A6501"/>
    <w:rsid w:val="000A7113"/>
    <w:rsid w:val="000C119F"/>
    <w:rsid w:val="000C1BF0"/>
    <w:rsid w:val="000C5A62"/>
    <w:rsid w:val="000D11AD"/>
    <w:rsid w:val="000D7354"/>
    <w:rsid w:val="000E6E46"/>
    <w:rsid w:val="000F2125"/>
    <w:rsid w:val="000F33E1"/>
    <w:rsid w:val="000F4422"/>
    <w:rsid w:val="00102006"/>
    <w:rsid w:val="0010707B"/>
    <w:rsid w:val="00110A3B"/>
    <w:rsid w:val="00132A7C"/>
    <w:rsid w:val="001347F0"/>
    <w:rsid w:val="00136430"/>
    <w:rsid w:val="00136712"/>
    <w:rsid w:val="00143E2F"/>
    <w:rsid w:val="00154321"/>
    <w:rsid w:val="00155CCC"/>
    <w:rsid w:val="001575C6"/>
    <w:rsid w:val="00160471"/>
    <w:rsid w:val="00163F21"/>
    <w:rsid w:val="00174160"/>
    <w:rsid w:val="001766C3"/>
    <w:rsid w:val="00191175"/>
    <w:rsid w:val="00197D61"/>
    <w:rsid w:val="001A5E9F"/>
    <w:rsid w:val="001B0D53"/>
    <w:rsid w:val="001B306C"/>
    <w:rsid w:val="001B52E3"/>
    <w:rsid w:val="001D0286"/>
    <w:rsid w:val="001D0CCD"/>
    <w:rsid w:val="001D18E7"/>
    <w:rsid w:val="001D6FEC"/>
    <w:rsid w:val="001E75F5"/>
    <w:rsid w:val="001F55F5"/>
    <w:rsid w:val="00200805"/>
    <w:rsid w:val="00214554"/>
    <w:rsid w:val="002178BF"/>
    <w:rsid w:val="00233F3D"/>
    <w:rsid w:val="002452BC"/>
    <w:rsid w:val="00245723"/>
    <w:rsid w:val="00253B96"/>
    <w:rsid w:val="0026282F"/>
    <w:rsid w:val="00271246"/>
    <w:rsid w:val="0027538E"/>
    <w:rsid w:val="00275AE9"/>
    <w:rsid w:val="00277CCE"/>
    <w:rsid w:val="00286184"/>
    <w:rsid w:val="002945DA"/>
    <w:rsid w:val="002954CA"/>
    <w:rsid w:val="002B1BE2"/>
    <w:rsid w:val="002B2991"/>
    <w:rsid w:val="002C39E4"/>
    <w:rsid w:val="002C6E29"/>
    <w:rsid w:val="002D6752"/>
    <w:rsid w:val="002D6ACA"/>
    <w:rsid w:val="002D7903"/>
    <w:rsid w:val="002E458E"/>
    <w:rsid w:val="002E638C"/>
    <w:rsid w:val="002E656E"/>
    <w:rsid w:val="002F21BF"/>
    <w:rsid w:val="002F5228"/>
    <w:rsid w:val="00305A16"/>
    <w:rsid w:val="003129A9"/>
    <w:rsid w:val="003133AA"/>
    <w:rsid w:val="00314774"/>
    <w:rsid w:val="00316171"/>
    <w:rsid w:val="0032178C"/>
    <w:rsid w:val="00325718"/>
    <w:rsid w:val="00327DAE"/>
    <w:rsid w:val="00333BD1"/>
    <w:rsid w:val="00351844"/>
    <w:rsid w:val="00354A88"/>
    <w:rsid w:val="003559C4"/>
    <w:rsid w:val="00357DC8"/>
    <w:rsid w:val="00366B37"/>
    <w:rsid w:val="003678ED"/>
    <w:rsid w:val="00367F8F"/>
    <w:rsid w:val="003A0A3D"/>
    <w:rsid w:val="003A4196"/>
    <w:rsid w:val="003B02D1"/>
    <w:rsid w:val="003C0A9E"/>
    <w:rsid w:val="003D1773"/>
    <w:rsid w:val="003D5751"/>
    <w:rsid w:val="003E0054"/>
    <w:rsid w:val="003F0FE7"/>
    <w:rsid w:val="003F4C3D"/>
    <w:rsid w:val="004075CC"/>
    <w:rsid w:val="004231CC"/>
    <w:rsid w:val="00426B5D"/>
    <w:rsid w:val="004301FB"/>
    <w:rsid w:val="00431D65"/>
    <w:rsid w:val="00434413"/>
    <w:rsid w:val="00436C68"/>
    <w:rsid w:val="00443803"/>
    <w:rsid w:val="00446EB1"/>
    <w:rsid w:val="004605EF"/>
    <w:rsid w:val="004707F0"/>
    <w:rsid w:val="0047225D"/>
    <w:rsid w:val="00474821"/>
    <w:rsid w:val="00475390"/>
    <w:rsid w:val="0048201F"/>
    <w:rsid w:val="00482A93"/>
    <w:rsid w:val="004871BC"/>
    <w:rsid w:val="00493C4A"/>
    <w:rsid w:val="004A41EA"/>
    <w:rsid w:val="004A43B7"/>
    <w:rsid w:val="004B59F9"/>
    <w:rsid w:val="004C3A18"/>
    <w:rsid w:val="004E4D0F"/>
    <w:rsid w:val="004F09A2"/>
    <w:rsid w:val="00504A5D"/>
    <w:rsid w:val="00510C08"/>
    <w:rsid w:val="00526CEA"/>
    <w:rsid w:val="005313C6"/>
    <w:rsid w:val="005327AB"/>
    <w:rsid w:val="00533413"/>
    <w:rsid w:val="00540076"/>
    <w:rsid w:val="005616F5"/>
    <w:rsid w:val="005667E1"/>
    <w:rsid w:val="0057638D"/>
    <w:rsid w:val="005764A0"/>
    <w:rsid w:val="00582386"/>
    <w:rsid w:val="00587B62"/>
    <w:rsid w:val="0059046B"/>
    <w:rsid w:val="005A53CB"/>
    <w:rsid w:val="005B0000"/>
    <w:rsid w:val="005B02F6"/>
    <w:rsid w:val="005B6281"/>
    <w:rsid w:val="005C01FF"/>
    <w:rsid w:val="005C0E75"/>
    <w:rsid w:val="005C2FD0"/>
    <w:rsid w:val="005D0A90"/>
    <w:rsid w:val="005D164E"/>
    <w:rsid w:val="005E512F"/>
    <w:rsid w:val="005E5B61"/>
    <w:rsid w:val="005E6B3F"/>
    <w:rsid w:val="005E743D"/>
    <w:rsid w:val="005F62B0"/>
    <w:rsid w:val="0062230C"/>
    <w:rsid w:val="00624F58"/>
    <w:rsid w:val="006276E9"/>
    <w:rsid w:val="006350E8"/>
    <w:rsid w:val="006362BD"/>
    <w:rsid w:val="00654335"/>
    <w:rsid w:val="00654C88"/>
    <w:rsid w:val="00656E75"/>
    <w:rsid w:val="006642B3"/>
    <w:rsid w:val="006651D1"/>
    <w:rsid w:val="00666251"/>
    <w:rsid w:val="006664B3"/>
    <w:rsid w:val="00675754"/>
    <w:rsid w:val="00684F21"/>
    <w:rsid w:val="006A0C7E"/>
    <w:rsid w:val="006A68C5"/>
    <w:rsid w:val="006A7705"/>
    <w:rsid w:val="006B3A36"/>
    <w:rsid w:val="006B733C"/>
    <w:rsid w:val="006C60A4"/>
    <w:rsid w:val="006D1EBD"/>
    <w:rsid w:val="006E2CAC"/>
    <w:rsid w:val="006F3FAB"/>
    <w:rsid w:val="00702010"/>
    <w:rsid w:val="00706C57"/>
    <w:rsid w:val="007272C8"/>
    <w:rsid w:val="007339CE"/>
    <w:rsid w:val="00750DAC"/>
    <w:rsid w:val="00751A0C"/>
    <w:rsid w:val="00752352"/>
    <w:rsid w:val="00784470"/>
    <w:rsid w:val="007915C1"/>
    <w:rsid w:val="00791F57"/>
    <w:rsid w:val="007927B2"/>
    <w:rsid w:val="00795158"/>
    <w:rsid w:val="007A4261"/>
    <w:rsid w:val="007A57E5"/>
    <w:rsid w:val="007B57F8"/>
    <w:rsid w:val="007C64FF"/>
    <w:rsid w:val="007C7305"/>
    <w:rsid w:val="007D3047"/>
    <w:rsid w:val="007D4661"/>
    <w:rsid w:val="007E08B2"/>
    <w:rsid w:val="007F6A10"/>
    <w:rsid w:val="00804093"/>
    <w:rsid w:val="0080468C"/>
    <w:rsid w:val="00816B0F"/>
    <w:rsid w:val="00824F0E"/>
    <w:rsid w:val="008300A6"/>
    <w:rsid w:val="00832A5F"/>
    <w:rsid w:val="00843E08"/>
    <w:rsid w:val="0084512A"/>
    <w:rsid w:val="008512D1"/>
    <w:rsid w:val="008653E8"/>
    <w:rsid w:val="00871FAE"/>
    <w:rsid w:val="00880AC0"/>
    <w:rsid w:val="008816D3"/>
    <w:rsid w:val="00881905"/>
    <w:rsid w:val="008831FD"/>
    <w:rsid w:val="00886149"/>
    <w:rsid w:val="008A79AE"/>
    <w:rsid w:val="008B6C46"/>
    <w:rsid w:val="008C094A"/>
    <w:rsid w:val="008C5336"/>
    <w:rsid w:val="008F0A69"/>
    <w:rsid w:val="00900FE1"/>
    <w:rsid w:val="00901751"/>
    <w:rsid w:val="00905957"/>
    <w:rsid w:val="00910DE8"/>
    <w:rsid w:val="00912AB0"/>
    <w:rsid w:val="00922C64"/>
    <w:rsid w:val="00922D7E"/>
    <w:rsid w:val="009456CC"/>
    <w:rsid w:val="00957C9F"/>
    <w:rsid w:val="00957FA1"/>
    <w:rsid w:val="0096669B"/>
    <w:rsid w:val="00967609"/>
    <w:rsid w:val="0097317B"/>
    <w:rsid w:val="0097375E"/>
    <w:rsid w:val="009768AF"/>
    <w:rsid w:val="00976EBC"/>
    <w:rsid w:val="00984A16"/>
    <w:rsid w:val="00985112"/>
    <w:rsid w:val="009855A4"/>
    <w:rsid w:val="00990779"/>
    <w:rsid w:val="00992CD0"/>
    <w:rsid w:val="009A60C6"/>
    <w:rsid w:val="009B7491"/>
    <w:rsid w:val="009C7DB0"/>
    <w:rsid w:val="009D2474"/>
    <w:rsid w:val="009E0B68"/>
    <w:rsid w:val="009F273A"/>
    <w:rsid w:val="009F4310"/>
    <w:rsid w:val="009F4EE9"/>
    <w:rsid w:val="009F6F67"/>
    <w:rsid w:val="00A11BBE"/>
    <w:rsid w:val="00A123FA"/>
    <w:rsid w:val="00A137A3"/>
    <w:rsid w:val="00A146F6"/>
    <w:rsid w:val="00A174BC"/>
    <w:rsid w:val="00A22F9A"/>
    <w:rsid w:val="00A362F6"/>
    <w:rsid w:val="00A47598"/>
    <w:rsid w:val="00A522BF"/>
    <w:rsid w:val="00A72C8A"/>
    <w:rsid w:val="00A73844"/>
    <w:rsid w:val="00A744C6"/>
    <w:rsid w:val="00A9749C"/>
    <w:rsid w:val="00AA4651"/>
    <w:rsid w:val="00AB36F7"/>
    <w:rsid w:val="00AC17C9"/>
    <w:rsid w:val="00AC1B87"/>
    <w:rsid w:val="00AC4E39"/>
    <w:rsid w:val="00AC6F7A"/>
    <w:rsid w:val="00AD4519"/>
    <w:rsid w:val="00AD608D"/>
    <w:rsid w:val="00AE1F9D"/>
    <w:rsid w:val="00AF0E24"/>
    <w:rsid w:val="00AF28AA"/>
    <w:rsid w:val="00AF2A52"/>
    <w:rsid w:val="00B134C2"/>
    <w:rsid w:val="00B243B7"/>
    <w:rsid w:val="00B24A70"/>
    <w:rsid w:val="00B251FC"/>
    <w:rsid w:val="00B3379B"/>
    <w:rsid w:val="00B471F5"/>
    <w:rsid w:val="00B54030"/>
    <w:rsid w:val="00B55FB2"/>
    <w:rsid w:val="00B56784"/>
    <w:rsid w:val="00B56FAA"/>
    <w:rsid w:val="00B60413"/>
    <w:rsid w:val="00B6102D"/>
    <w:rsid w:val="00B62855"/>
    <w:rsid w:val="00BA24A1"/>
    <w:rsid w:val="00BA42CF"/>
    <w:rsid w:val="00BB0BA5"/>
    <w:rsid w:val="00BB1C44"/>
    <w:rsid w:val="00BB26E8"/>
    <w:rsid w:val="00BB367A"/>
    <w:rsid w:val="00BB3E3F"/>
    <w:rsid w:val="00BB5AD8"/>
    <w:rsid w:val="00BB690F"/>
    <w:rsid w:val="00BD083C"/>
    <w:rsid w:val="00BE4E7E"/>
    <w:rsid w:val="00BE6C24"/>
    <w:rsid w:val="00BF546C"/>
    <w:rsid w:val="00C01DD8"/>
    <w:rsid w:val="00C071DC"/>
    <w:rsid w:val="00C127A8"/>
    <w:rsid w:val="00C13A5F"/>
    <w:rsid w:val="00C169AE"/>
    <w:rsid w:val="00C23B71"/>
    <w:rsid w:val="00C26BF8"/>
    <w:rsid w:val="00C319AB"/>
    <w:rsid w:val="00C33873"/>
    <w:rsid w:val="00C41E67"/>
    <w:rsid w:val="00C520C2"/>
    <w:rsid w:val="00C53D26"/>
    <w:rsid w:val="00C56AA8"/>
    <w:rsid w:val="00C57068"/>
    <w:rsid w:val="00C66030"/>
    <w:rsid w:val="00C71591"/>
    <w:rsid w:val="00C83F04"/>
    <w:rsid w:val="00C83F5F"/>
    <w:rsid w:val="00C90C3B"/>
    <w:rsid w:val="00C9780F"/>
    <w:rsid w:val="00CA6EFC"/>
    <w:rsid w:val="00CB0016"/>
    <w:rsid w:val="00CB7F63"/>
    <w:rsid w:val="00CC1AC4"/>
    <w:rsid w:val="00CE14FA"/>
    <w:rsid w:val="00CE19D0"/>
    <w:rsid w:val="00CE2960"/>
    <w:rsid w:val="00CE33AA"/>
    <w:rsid w:val="00CE3CFC"/>
    <w:rsid w:val="00CF2938"/>
    <w:rsid w:val="00D06BC7"/>
    <w:rsid w:val="00D14652"/>
    <w:rsid w:val="00D15170"/>
    <w:rsid w:val="00D2158A"/>
    <w:rsid w:val="00D234ED"/>
    <w:rsid w:val="00D357A3"/>
    <w:rsid w:val="00D4349A"/>
    <w:rsid w:val="00D44610"/>
    <w:rsid w:val="00D44E54"/>
    <w:rsid w:val="00D47BC6"/>
    <w:rsid w:val="00D53586"/>
    <w:rsid w:val="00D640F6"/>
    <w:rsid w:val="00D642BA"/>
    <w:rsid w:val="00D80BA5"/>
    <w:rsid w:val="00D832FB"/>
    <w:rsid w:val="00D937EA"/>
    <w:rsid w:val="00D95A9B"/>
    <w:rsid w:val="00DA4215"/>
    <w:rsid w:val="00DB266C"/>
    <w:rsid w:val="00DB4314"/>
    <w:rsid w:val="00DB47A0"/>
    <w:rsid w:val="00DB66A0"/>
    <w:rsid w:val="00DB70AC"/>
    <w:rsid w:val="00DC2D05"/>
    <w:rsid w:val="00DE031E"/>
    <w:rsid w:val="00DE12D3"/>
    <w:rsid w:val="00DE74C6"/>
    <w:rsid w:val="00DF5A91"/>
    <w:rsid w:val="00DF75FC"/>
    <w:rsid w:val="00E04C80"/>
    <w:rsid w:val="00E06386"/>
    <w:rsid w:val="00E113C3"/>
    <w:rsid w:val="00E16A1B"/>
    <w:rsid w:val="00E20178"/>
    <w:rsid w:val="00E215ED"/>
    <w:rsid w:val="00E21781"/>
    <w:rsid w:val="00E25FE8"/>
    <w:rsid w:val="00E32BDF"/>
    <w:rsid w:val="00E45B94"/>
    <w:rsid w:val="00E74A5C"/>
    <w:rsid w:val="00E81BEC"/>
    <w:rsid w:val="00E877BC"/>
    <w:rsid w:val="00E905BD"/>
    <w:rsid w:val="00E91F34"/>
    <w:rsid w:val="00EA6722"/>
    <w:rsid w:val="00EA7EE8"/>
    <w:rsid w:val="00EC1902"/>
    <w:rsid w:val="00EC75D3"/>
    <w:rsid w:val="00ED2035"/>
    <w:rsid w:val="00ED3D4C"/>
    <w:rsid w:val="00EE237B"/>
    <w:rsid w:val="00EE5AB3"/>
    <w:rsid w:val="00EF4942"/>
    <w:rsid w:val="00EF5B1C"/>
    <w:rsid w:val="00EF7759"/>
    <w:rsid w:val="00F004FF"/>
    <w:rsid w:val="00F059C5"/>
    <w:rsid w:val="00F0692C"/>
    <w:rsid w:val="00F11707"/>
    <w:rsid w:val="00F13104"/>
    <w:rsid w:val="00F26098"/>
    <w:rsid w:val="00F27DDC"/>
    <w:rsid w:val="00F41E55"/>
    <w:rsid w:val="00F44804"/>
    <w:rsid w:val="00F46CBD"/>
    <w:rsid w:val="00F55E7E"/>
    <w:rsid w:val="00F56655"/>
    <w:rsid w:val="00F6663B"/>
    <w:rsid w:val="00F84055"/>
    <w:rsid w:val="00F90254"/>
    <w:rsid w:val="00F90F46"/>
    <w:rsid w:val="00F92AB3"/>
    <w:rsid w:val="00FB2B13"/>
    <w:rsid w:val="00FB61AB"/>
    <w:rsid w:val="00FC0858"/>
    <w:rsid w:val="00FC365A"/>
    <w:rsid w:val="00FC7BB0"/>
    <w:rsid w:val="00FE767A"/>
    <w:rsid w:val="00FE7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5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51844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51844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51844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51844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51844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51844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51844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51844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51844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F2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9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938"/>
    <w:rPr>
      <w:sz w:val="18"/>
      <w:szCs w:val="18"/>
    </w:rPr>
  </w:style>
  <w:style w:type="paragraph" w:styleId="a5">
    <w:name w:val="Normal (Web)"/>
    <w:basedOn w:val="a"/>
    <w:uiPriority w:val="99"/>
    <w:rsid w:val="00CF293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367F8F"/>
    <w:pPr>
      <w:ind w:firstLineChars="200" w:firstLine="420"/>
    </w:pPr>
  </w:style>
  <w:style w:type="table" w:styleId="a7">
    <w:name w:val="Table Grid"/>
    <w:basedOn w:val="a1"/>
    <w:uiPriority w:val="39"/>
    <w:rsid w:val="00EF77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35184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5184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51844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3518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351844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35184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351844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351844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351844"/>
    <w:rPr>
      <w:rFonts w:asciiTheme="majorHAnsi" w:eastAsiaTheme="majorEastAsia" w:hAnsiTheme="majorHAnsi" w:cstheme="majorBidi"/>
      <w:szCs w:val="21"/>
    </w:rPr>
  </w:style>
  <w:style w:type="paragraph" w:styleId="TOC">
    <w:name w:val="TOC Heading"/>
    <w:basedOn w:val="1"/>
    <w:next w:val="a"/>
    <w:uiPriority w:val="39"/>
    <w:semiHidden/>
    <w:unhideWhenUsed/>
    <w:qFormat/>
    <w:rsid w:val="00DE031E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8">
    <w:name w:val="table of figures"/>
    <w:basedOn w:val="a"/>
    <w:next w:val="a"/>
    <w:uiPriority w:val="99"/>
    <w:unhideWhenUsed/>
    <w:rsid w:val="00351844"/>
    <w:pPr>
      <w:ind w:leftChars="200" w:left="200" w:hangingChars="200" w:hanging="200"/>
    </w:pPr>
  </w:style>
  <w:style w:type="paragraph" w:styleId="10">
    <w:name w:val="toc 1"/>
    <w:basedOn w:val="a"/>
    <w:next w:val="a"/>
    <w:autoRedefine/>
    <w:uiPriority w:val="39"/>
    <w:unhideWhenUsed/>
    <w:rsid w:val="00DE031E"/>
  </w:style>
  <w:style w:type="paragraph" w:styleId="20">
    <w:name w:val="toc 2"/>
    <w:basedOn w:val="a"/>
    <w:next w:val="a"/>
    <w:autoRedefine/>
    <w:uiPriority w:val="39"/>
    <w:unhideWhenUsed/>
    <w:rsid w:val="00DE031E"/>
    <w:pPr>
      <w:ind w:leftChars="200" w:left="420"/>
    </w:pPr>
  </w:style>
  <w:style w:type="character" w:styleId="a9">
    <w:name w:val="Hyperlink"/>
    <w:basedOn w:val="a0"/>
    <w:uiPriority w:val="99"/>
    <w:unhideWhenUsed/>
    <w:rsid w:val="00DE031E"/>
    <w:rPr>
      <w:color w:val="0000FF" w:themeColor="hyperlink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DE031E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DE031E"/>
    <w:rPr>
      <w:sz w:val="18"/>
      <w:szCs w:val="18"/>
    </w:rPr>
  </w:style>
  <w:style w:type="paragraph" w:styleId="ab">
    <w:name w:val="caption"/>
    <w:basedOn w:val="a"/>
    <w:next w:val="a"/>
    <w:uiPriority w:val="35"/>
    <w:unhideWhenUsed/>
    <w:qFormat/>
    <w:rsid w:val="00DE031E"/>
    <w:rPr>
      <w:rFonts w:asciiTheme="majorHAnsi" w:eastAsia="黑体" w:hAnsiTheme="majorHAnsi" w:cstheme="majorBidi"/>
      <w:sz w:val="20"/>
      <w:szCs w:val="20"/>
    </w:rPr>
  </w:style>
  <w:style w:type="paragraph" w:styleId="ac">
    <w:name w:val="Date"/>
    <w:basedOn w:val="a"/>
    <w:next w:val="a"/>
    <w:link w:val="Char2"/>
    <w:rsid w:val="00160471"/>
    <w:pPr>
      <w:ind w:leftChars="2500" w:left="100"/>
    </w:pPr>
    <w:rPr>
      <w:rFonts w:ascii="宋体" w:eastAsia="宋体" w:hAnsi="Times New Roman" w:cs="Times New Roman"/>
      <w:color w:val="000000"/>
      <w:sz w:val="24"/>
      <w:szCs w:val="20"/>
    </w:rPr>
  </w:style>
  <w:style w:type="character" w:customStyle="1" w:styleId="Char2">
    <w:name w:val="日期 Char"/>
    <w:basedOn w:val="a0"/>
    <w:link w:val="ac"/>
    <w:rsid w:val="00160471"/>
    <w:rPr>
      <w:rFonts w:ascii="宋体" w:eastAsia="宋体" w:hAnsi="Times New Roman" w:cs="Times New Roman"/>
      <w:color w:val="000000"/>
      <w:sz w:val="24"/>
      <w:szCs w:val="20"/>
    </w:rPr>
  </w:style>
  <w:style w:type="paragraph" w:styleId="ad">
    <w:name w:val="Normal Indent"/>
    <w:basedOn w:val="a"/>
    <w:rsid w:val="00160471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styleId="ae">
    <w:name w:val="annotation reference"/>
    <w:basedOn w:val="a0"/>
    <w:uiPriority w:val="99"/>
    <w:semiHidden/>
    <w:unhideWhenUsed/>
    <w:rsid w:val="005B0000"/>
    <w:rPr>
      <w:sz w:val="21"/>
      <w:szCs w:val="21"/>
    </w:rPr>
  </w:style>
  <w:style w:type="paragraph" w:styleId="af">
    <w:name w:val="annotation text"/>
    <w:basedOn w:val="a"/>
    <w:link w:val="Char3"/>
    <w:uiPriority w:val="99"/>
    <w:semiHidden/>
    <w:unhideWhenUsed/>
    <w:rsid w:val="005B0000"/>
    <w:pPr>
      <w:jc w:val="left"/>
    </w:pPr>
  </w:style>
  <w:style w:type="character" w:customStyle="1" w:styleId="Char3">
    <w:name w:val="批注文字 Char"/>
    <w:basedOn w:val="a0"/>
    <w:link w:val="af"/>
    <w:uiPriority w:val="99"/>
    <w:semiHidden/>
    <w:rsid w:val="005B0000"/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5B0000"/>
    <w:rPr>
      <w:b/>
      <w:bCs/>
    </w:rPr>
  </w:style>
  <w:style w:type="character" w:customStyle="1" w:styleId="Char4">
    <w:name w:val="批注主题 Char"/>
    <w:basedOn w:val="Char3"/>
    <w:link w:val="af0"/>
    <w:uiPriority w:val="99"/>
    <w:semiHidden/>
    <w:rsid w:val="005B0000"/>
    <w:rPr>
      <w:b/>
      <w:bCs/>
    </w:rPr>
  </w:style>
  <w:style w:type="paragraph" w:styleId="af1">
    <w:name w:val="Document Map"/>
    <w:basedOn w:val="a"/>
    <w:link w:val="Char5"/>
    <w:uiPriority w:val="99"/>
    <w:semiHidden/>
    <w:unhideWhenUsed/>
    <w:rsid w:val="003559C4"/>
    <w:rPr>
      <w:rFonts w:ascii="宋体" w:eastAsia="宋体"/>
      <w:sz w:val="18"/>
      <w:szCs w:val="18"/>
    </w:rPr>
  </w:style>
  <w:style w:type="character" w:customStyle="1" w:styleId="Char5">
    <w:name w:val="文档结构图 Char"/>
    <w:basedOn w:val="a0"/>
    <w:link w:val="af1"/>
    <w:uiPriority w:val="99"/>
    <w:semiHidden/>
    <w:rsid w:val="003559C4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B869D-EC6D-4BE7-885F-3D86D0D3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CQMPCT</dc:creator>
  <cp:lastModifiedBy>wxxi</cp:lastModifiedBy>
  <cp:revision>4</cp:revision>
  <dcterms:created xsi:type="dcterms:W3CDTF">2015-12-16T08:18:00Z</dcterms:created>
  <dcterms:modified xsi:type="dcterms:W3CDTF">2016-01-26T06:30:00Z</dcterms:modified>
</cp:coreProperties>
</file>